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黑体" w:hAnsi="黑体" w:eastAsia="黑体"/>
          <w:sz w:val="36"/>
          <w:szCs w:val="36"/>
        </w:rPr>
        <w:t>技术创新需求调查表</w:t>
      </w:r>
    </w:p>
    <w:tbl>
      <w:tblPr>
        <w:tblStyle w:val="7"/>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 w:hAnsi="仿宋" w:eastAsia="仿宋" w:cs="仿宋"/>
                <w:kern w:val="0"/>
                <w:sz w:val="22"/>
                <w:szCs w:val="22"/>
                <w:lang w:eastAsia="zh-CN"/>
              </w:rPr>
              <w:t>江苏环宇建筑设备制造有限公司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left"/>
              <w:rPr>
                <w:rFonts w:hint="eastAsia" w:ascii="仿宋_GB2312" w:eastAsia="仿宋_GB2312"/>
                <w:sz w:val="22"/>
                <w:szCs w:val="22"/>
              </w:rPr>
            </w:pPr>
            <w:r>
              <w:rPr>
                <w:rFonts w:hint="eastAsia" w:ascii="仿宋" w:hAnsi="仿宋" w:eastAsia="仿宋" w:cs="仿宋"/>
                <w:kern w:val="0"/>
                <w:sz w:val="22"/>
                <w:szCs w:val="22"/>
                <w:lang w:val="en-US" w:eastAsia="zh-CN"/>
              </w:rPr>
              <w:t>91320684673021172K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区    域</w:t>
            </w:r>
          </w:p>
        </w:tc>
        <w:tc>
          <w:tcPr>
            <w:tcW w:w="1454"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sz w:val="24"/>
              </w:rPr>
            </w:pPr>
            <w:r>
              <w:rPr>
                <w:rFonts w:hint="eastAsia" w:ascii="仿宋" w:hAnsi="仿宋" w:eastAsia="仿宋" w:cs="仿宋"/>
                <w:kern w:val="0"/>
                <w:szCs w:val="21"/>
                <w:lang w:eastAsia="zh-CN"/>
              </w:rPr>
              <w:t>江苏省海门市常乐镇中南村六组</w:t>
            </w:r>
          </w:p>
        </w:tc>
        <w:tc>
          <w:tcPr>
            <w:tcW w:w="1158" w:type="dxa"/>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lang w:eastAsia="zh-CN"/>
              </w:rPr>
              <w:t>冯飞</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电话</w:t>
            </w:r>
          </w:p>
        </w:tc>
        <w:tc>
          <w:tcPr>
            <w:tcW w:w="1341" w:type="dxa"/>
            <w:tcBorders>
              <w:top w:val="single" w:color="auto" w:sz="4" w:space="0"/>
              <w:left w:val="nil"/>
              <w:bottom w:val="single" w:color="auto" w:sz="4" w:space="0"/>
              <w:right w:val="single" w:color="auto" w:sz="4" w:space="0"/>
            </w:tcBorders>
            <w:vAlign w:val="center"/>
          </w:tcPr>
          <w:p>
            <w:pPr>
              <w:jc w:val="both"/>
              <w:rPr>
                <w:rFonts w:hint="eastAsia" w:ascii="仿宋_GB2312" w:eastAsia="仿宋_GB2312"/>
                <w:sz w:val="24"/>
              </w:rPr>
            </w:pPr>
            <w:r>
              <w:rPr>
                <w:rFonts w:hint="eastAsia" w:ascii="仿宋" w:hAnsi="仿宋" w:eastAsia="仿宋" w:cs="仿宋"/>
                <w:kern w:val="0"/>
                <w:szCs w:val="21"/>
                <w:lang w:val="en-US" w:eastAsia="zh-CN"/>
              </w:rPr>
              <w:t>15996634395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left"/>
              <w:rPr>
                <w:rFonts w:hint="eastAsia" w:ascii="仿宋_GB2312" w:eastAsia="仿宋_GB2312"/>
                <w:sz w:val="24"/>
              </w:rPr>
            </w:pPr>
            <w:r>
              <w:rPr>
                <w:rFonts w:hint="eastAsia" w:ascii="仿宋" w:hAnsi="仿宋" w:eastAsia="仿宋" w:cs="仿宋"/>
                <w:kern w:val="0"/>
                <w:szCs w:val="21"/>
                <w:lang w:eastAsia="zh-CN"/>
              </w:rPr>
              <w:t>钢模板加工制造行业</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1.6亿元</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480人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技术需</w:t>
            </w:r>
          </w:p>
          <w:p>
            <w:pPr>
              <w:jc w:val="center"/>
              <w:rPr>
                <w:rFonts w:hint="eastAsia" w:ascii="仿宋_GB2312" w:hAnsi="宋体" w:eastAsia="仿宋_GB2312" w:cs="宋体"/>
                <w:sz w:val="24"/>
              </w:rPr>
            </w:pPr>
            <w:r>
              <w:rPr>
                <w:rFonts w:hint="eastAsia" w:ascii="仿宋_GB2312" w:hAnsi="宋体" w:eastAsia="仿宋_GB2312" w:cs="宋体"/>
                <w:sz w:val="24"/>
              </w:rPr>
              <w:t>求类别</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□技术研发（关键、核心技术）</w:t>
            </w:r>
          </w:p>
          <w:p>
            <w:pPr>
              <w:rPr>
                <w:rFonts w:hint="eastAsia" w:ascii="仿宋_GB2312" w:hAnsi="宋体" w:eastAsia="仿宋_GB2312" w:cs="宋体"/>
                <w:sz w:val="24"/>
              </w:rPr>
            </w:pPr>
            <w:r>
              <w:rPr>
                <w:rFonts w:hint="eastAsia" w:ascii="仿宋_GB2312" w:hAnsi="宋体" w:eastAsia="仿宋_GB2312" w:cs="宋体"/>
                <w:sz w:val="24"/>
                <w:lang w:eastAsia="zh-CN"/>
              </w:rPr>
              <w:t>☑</w:t>
            </w:r>
            <w:r>
              <w:rPr>
                <w:rFonts w:hint="eastAsia" w:ascii="仿宋_GB2312" w:hAnsi="宋体" w:eastAsia="仿宋_GB2312" w:cs="宋体"/>
                <w:sz w:val="24"/>
              </w:rPr>
              <w:t>产品研发（产品升级、新产品研发）</w:t>
            </w:r>
          </w:p>
          <w:p>
            <w:pPr>
              <w:rPr>
                <w:rFonts w:hint="eastAsia" w:ascii="仿宋_GB2312" w:hAnsi="宋体" w:eastAsia="仿宋_GB2312" w:cs="宋体"/>
                <w:sz w:val="24"/>
              </w:rPr>
            </w:pPr>
            <w:r>
              <w:rPr>
                <w:rFonts w:hint="eastAsia" w:ascii="仿宋_GB2312" w:hAnsi="宋体" w:eastAsia="仿宋_GB2312" w:cs="宋体"/>
                <w:sz w:val="24"/>
              </w:rPr>
              <w:t>□技术改造（设备、研发生产条件）</w:t>
            </w:r>
          </w:p>
          <w:p>
            <w:pPr>
              <w:rPr>
                <w:rFonts w:hint="eastAsia" w:ascii="仿宋_GB2312" w:hAnsi="宋体" w:eastAsia="仿宋_GB2312" w:cs="宋体"/>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w:t>
            </w:r>
          </w:p>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简述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 w:hAnsi="仿宋" w:eastAsia="仿宋" w:cs="仿宋"/>
                <w:b/>
                <w:bCs/>
                <w:szCs w:val="21"/>
                <w:highlight w:val="none"/>
                <w:lang w:val="en-US" w:eastAsia="zh-CN"/>
              </w:rPr>
              <w:t>需求名称：液压自动化预制T梁钢模板智能化的研发</w:t>
            </w:r>
          </w:p>
          <w:p>
            <w:pPr>
              <w:ind w:firstLine="440" w:firstLineChars="200"/>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在钢模板自动化进程中，虽然取得了突破性进展，但离“智能化”还有很大的差距。现有产品还不能实现人机对话，不能进行远程监控。而要改善预制梁的作业施工条件，智能化是必由之路。</w:t>
            </w: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w:t>
            </w:r>
          </w:p>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详述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（包括主要技术、条件、成熟度、成本等指标）</w:t>
            </w:r>
          </w:p>
          <w:p>
            <w:pPr>
              <w:rPr>
                <w:rFonts w:hint="eastAsia" w:ascii="仿宋" w:hAnsi="仿宋" w:eastAsia="仿宋" w:cs="仿宋"/>
                <w:b/>
                <w:bCs/>
                <w:szCs w:val="21"/>
                <w:highlight w:val="none"/>
                <w:lang w:val="en-US" w:eastAsia="zh-CN"/>
              </w:rPr>
            </w:pPr>
            <w:r>
              <w:rPr>
                <w:rFonts w:hint="eastAsia" w:ascii="仿宋" w:hAnsi="仿宋" w:eastAsia="仿宋" w:cs="仿宋"/>
                <w:b/>
                <w:bCs/>
                <w:szCs w:val="21"/>
                <w:highlight w:val="none"/>
                <w:lang w:val="en-US" w:eastAsia="zh-CN"/>
              </w:rPr>
              <w:t>需求名称：液压自动化预制T梁钢模板智能化的研发</w:t>
            </w:r>
          </w:p>
          <w:p>
            <w:pPr>
              <w:ind w:firstLine="440" w:firstLineChars="200"/>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随着高速铁路、高速公路、跨江大桥、跨海大桥、海底隧道等施工技术的快速发展，对钢模板的施工也提出了新的需求。目前国内传统预制T梁模板存在施工效率低、质量差、操作不便等问题。环宇人根据市场需求，自主研发了液压自动化预制T梁钢模板。大幅提高了施工效率、预制梁质量。</w:t>
            </w:r>
          </w:p>
          <w:p>
            <w:pPr>
              <w:ind w:firstLine="440" w:firstLineChars="200"/>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在钢模板自动化进程中，虽然取得了突破性进展，但离“智能化”还有很大的差距。现有产品还不能实现人机对话，不能进行远程监控。而要改善预制梁的作业施工条件，智能化是必由之路。</w:t>
            </w:r>
          </w:p>
          <w:p>
            <w:pPr>
              <w:rPr>
                <w:rFonts w:hint="eastAsia" w:ascii="仿宋" w:hAnsi="仿宋" w:eastAsia="仿宋" w:cs="仿宋"/>
                <w:b w:val="0"/>
                <w:bCs w:val="0"/>
                <w:szCs w:val="21"/>
                <w:highlight w:val="none"/>
                <w:lang w:val="en-US" w:eastAsia="zh-CN"/>
              </w:rPr>
            </w:pPr>
          </w:p>
          <w:p>
            <w:pPr>
              <w:rPr>
                <w:rFonts w:hint="eastAsia" w:ascii="仿宋" w:hAnsi="仿宋" w:eastAsia="仿宋" w:cs="仿宋"/>
                <w:b w:val="0"/>
                <w:bCs w:val="0"/>
                <w:szCs w:val="21"/>
                <w:highlight w:val="none"/>
                <w:lang w:val="en-US" w:eastAsia="zh-CN"/>
              </w:rPr>
            </w:pPr>
          </w:p>
          <w:p>
            <w:pPr>
              <w:ind w:firstLine="440" w:firstLineChars="200"/>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智能化技术需求：</w:t>
            </w:r>
          </w:p>
          <w:p>
            <w:pPr>
              <w:numPr>
                <w:ilvl w:val="0"/>
                <w:numId w:val="1"/>
              </w:numPr>
              <w:ind w:left="0" w:leftChars="0" w:firstLine="400" w:firstLineChars="0"/>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可实现远程控制；</w:t>
            </w:r>
          </w:p>
          <w:p>
            <w:pPr>
              <w:numPr>
                <w:ilvl w:val="0"/>
                <w:numId w:val="1"/>
              </w:numPr>
              <w:ind w:left="0" w:leftChars="0" w:firstLine="400" w:firstLineChars="0"/>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模块化组合，灵活机动；</w:t>
            </w:r>
          </w:p>
          <w:p>
            <w:pPr>
              <w:numPr>
                <w:ilvl w:val="0"/>
                <w:numId w:val="1"/>
              </w:numPr>
              <w:ind w:left="0" w:leftChars="0" w:firstLine="400" w:firstLineChars="0"/>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芯片组使用寿命不低于2年；</w:t>
            </w:r>
          </w:p>
          <w:p>
            <w:pPr>
              <w:numPr>
                <w:ilvl w:val="0"/>
                <w:numId w:val="1"/>
              </w:numPr>
              <w:ind w:left="0" w:leftChars="0" w:firstLine="400" w:firstLineChars="0"/>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可根据预制梁强度情况实现自动拆模；</w:t>
            </w:r>
          </w:p>
          <w:p>
            <w:pPr>
              <w:numPr>
                <w:ilvl w:val="0"/>
                <w:numId w:val="1"/>
              </w:numPr>
              <w:ind w:left="0" w:leftChars="0" w:firstLine="400" w:firstLineChars="0"/>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设备可以自动行走，遇障碍物停止并报警；</w:t>
            </w:r>
          </w:p>
          <w:p>
            <w:pPr>
              <w:numPr>
                <w:ilvl w:val="0"/>
                <w:numId w:val="1"/>
              </w:numPr>
              <w:ind w:left="0" w:leftChars="0" w:firstLine="400" w:firstLineChars="0"/>
              <w:rPr>
                <w:rFonts w:hint="eastAsia" w:ascii="仿宋_GB2312" w:hAnsi="宋体" w:eastAsia="仿宋_GB2312" w:cs="宋体"/>
                <w:sz w:val="24"/>
              </w:rPr>
            </w:pPr>
            <w:r>
              <w:rPr>
                <w:rFonts w:hint="eastAsia" w:ascii="仿宋" w:hAnsi="仿宋" w:eastAsia="仿宋" w:cs="仿宋"/>
                <w:b w:val="0"/>
                <w:bCs w:val="0"/>
                <w:szCs w:val="21"/>
                <w:highlight w:val="none"/>
                <w:lang w:val="en-US" w:eastAsia="zh-CN"/>
              </w:rPr>
              <w:t>可根据天气变化自动设定工作模式。</w:t>
            </w: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现有</w:t>
            </w:r>
          </w:p>
          <w:p>
            <w:pPr>
              <w:jc w:val="center"/>
              <w:rPr>
                <w:rFonts w:hint="eastAsia" w:ascii="仿宋_GB2312" w:hAnsi="宋体" w:eastAsia="仿宋_GB2312" w:cs="宋体"/>
                <w:sz w:val="24"/>
              </w:rPr>
            </w:pPr>
            <w:r>
              <w:rPr>
                <w:rFonts w:hint="eastAsia" w:ascii="仿宋_GB2312" w:hAnsi="宋体" w:eastAsia="仿宋_GB2312" w:cs="宋体"/>
                <w:sz w:val="24"/>
              </w:rPr>
              <w:t>基础</w:t>
            </w:r>
          </w:p>
          <w:p>
            <w:pPr>
              <w:jc w:val="center"/>
              <w:rPr>
                <w:rFonts w:hint="eastAsia" w:ascii="仿宋_GB2312" w:hAnsi="宋体" w:eastAsia="仿宋_GB2312" w:cs="宋体"/>
                <w:sz w:val="24"/>
              </w:rPr>
            </w:pPr>
            <w:r>
              <w:rPr>
                <w:rFonts w:hint="eastAsia" w:ascii="仿宋_GB2312" w:hAnsi="宋体" w:eastAsia="仿宋_GB2312" w:cs="宋体"/>
                <w:sz w:val="24"/>
              </w:rPr>
              <w:t>情况</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（企业已经开展的工作、所处阶段、投入资金和人力、仪器设备、生产条件等）</w:t>
            </w:r>
          </w:p>
          <w:p>
            <w:pPr>
              <w:jc w:val="both"/>
              <w:rPr>
                <w:rFonts w:hint="eastAsia" w:ascii="仿宋" w:hAnsi="仿宋" w:eastAsia="仿宋" w:cs="仿宋"/>
                <w:kern w:val="0"/>
                <w:szCs w:val="21"/>
              </w:rPr>
            </w:pPr>
          </w:p>
          <w:p>
            <w:pPr>
              <w:jc w:val="both"/>
              <w:rPr>
                <w:rFonts w:hint="eastAsia" w:ascii="仿宋" w:hAnsi="仿宋" w:eastAsia="仿宋" w:cs="仿宋"/>
                <w:kern w:val="0"/>
                <w:szCs w:val="21"/>
                <w:lang w:val="en-US" w:eastAsia="zh-CN"/>
              </w:rPr>
            </w:pPr>
            <w:r>
              <w:rPr>
                <w:rFonts w:hint="eastAsia" w:ascii="仿宋" w:hAnsi="仿宋" w:eastAsia="仿宋" w:cs="仿宋"/>
                <w:kern w:val="0"/>
                <w:szCs w:val="21"/>
                <w:lang w:eastAsia="zh-CN"/>
              </w:rPr>
              <w:t>环宇公司致力于智能化钢模板施工技术的研发和制造。近两年，已投入大量的人力和物力。投入的资金近</w:t>
            </w:r>
            <w:r>
              <w:rPr>
                <w:rFonts w:hint="eastAsia" w:ascii="仿宋" w:hAnsi="仿宋" w:eastAsia="仿宋" w:cs="仿宋"/>
                <w:kern w:val="0"/>
                <w:szCs w:val="21"/>
                <w:lang w:val="en-US" w:eastAsia="zh-CN"/>
              </w:rPr>
              <w:t>3000万元，取得了一定的成绩。已研发出液压自动化预制T梁钢模板、液压自动箱梁模板、液压全自动二衬台车等。产品远销国内外。</w:t>
            </w:r>
          </w:p>
          <w:p>
            <w:pPr>
              <w:ind w:firstLine="440" w:firstLineChars="20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现有用于生产和研发的主要设备包括机械加工设备和实验研究检测设备，详细见下表。</w:t>
            </w:r>
          </w:p>
          <w:p>
            <w:pPr>
              <w:ind w:firstLine="2200" w:firstLineChars="1000"/>
              <w:jc w:val="both"/>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表  主要设备明细表</w:t>
            </w:r>
          </w:p>
          <w:tbl>
            <w:tblPr>
              <w:tblStyle w:val="7"/>
              <w:tblpPr w:leftFromText="180" w:rightFromText="180" w:vertAnchor="text" w:horzAnchor="margin" w:tblpXSpec="center" w:tblpY="2"/>
              <w:tblOverlap w:val="never"/>
              <w:tblW w:w="652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2847"/>
              <w:gridCol w:w="1860"/>
              <w:gridCol w:w="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tcBorders>
                    <w:top w:val="single" w:color="auto" w:sz="12" w:space="0"/>
                    <w:left w:val="nil"/>
                    <w:bottom w:val="nil"/>
                    <w:right w:val="nil"/>
                  </w:tcBorders>
                  <w:vAlign w:val="center"/>
                </w:tcPr>
                <w:p>
                  <w:pPr>
                    <w:widowControl/>
                    <w:jc w:val="both"/>
                    <w:rPr>
                      <w:rFonts w:hint="eastAsia" w:eastAsia="宋体"/>
                      <w:color w:val="auto"/>
                      <w:kern w:val="0"/>
                      <w:sz w:val="21"/>
                      <w:szCs w:val="21"/>
                      <w:highlight w:val="none"/>
                      <w:lang w:eastAsia="zh-CN"/>
                    </w:rPr>
                  </w:pPr>
                  <w:r>
                    <w:rPr>
                      <w:rFonts w:hint="eastAsia"/>
                      <w:color w:val="auto"/>
                      <w:kern w:val="0"/>
                      <w:sz w:val="21"/>
                      <w:szCs w:val="21"/>
                      <w:highlight w:val="none"/>
                      <w:lang w:eastAsia="zh-CN"/>
                    </w:rPr>
                    <w:t>序号</w:t>
                  </w:r>
                </w:p>
              </w:tc>
              <w:tc>
                <w:tcPr>
                  <w:tcW w:w="2847" w:type="dxa"/>
                  <w:tcBorders>
                    <w:top w:val="single" w:color="auto" w:sz="12" w:space="0"/>
                    <w:left w:val="nil"/>
                    <w:bottom w:val="nil"/>
                    <w:right w:val="nil"/>
                  </w:tcBorders>
                  <w:vAlign w:val="center"/>
                </w:tcPr>
                <w:p>
                  <w:pPr>
                    <w:widowControl/>
                    <w:ind w:firstLine="420"/>
                    <w:jc w:val="left"/>
                    <w:rPr>
                      <w:rFonts w:hint="eastAsia" w:eastAsia="宋体"/>
                      <w:color w:val="auto"/>
                      <w:kern w:val="0"/>
                      <w:sz w:val="21"/>
                      <w:szCs w:val="21"/>
                      <w:highlight w:val="none"/>
                      <w:lang w:eastAsia="zh-CN"/>
                    </w:rPr>
                  </w:pPr>
                  <w:r>
                    <w:rPr>
                      <w:rFonts w:hint="eastAsia"/>
                      <w:color w:val="auto"/>
                      <w:kern w:val="0"/>
                      <w:sz w:val="21"/>
                      <w:szCs w:val="21"/>
                      <w:highlight w:val="none"/>
                      <w:lang w:eastAsia="zh-CN"/>
                    </w:rPr>
                    <w:t>设备名称</w:t>
                  </w:r>
                </w:p>
              </w:tc>
              <w:tc>
                <w:tcPr>
                  <w:tcW w:w="1860" w:type="dxa"/>
                  <w:tcBorders>
                    <w:top w:val="single" w:color="auto" w:sz="12" w:space="0"/>
                    <w:left w:val="nil"/>
                    <w:bottom w:val="nil"/>
                    <w:right w:val="nil"/>
                  </w:tcBorders>
                  <w:vAlign w:val="center"/>
                </w:tcPr>
                <w:p>
                  <w:pPr>
                    <w:widowControl/>
                    <w:ind w:firstLine="420"/>
                    <w:rPr>
                      <w:rFonts w:hint="eastAsia" w:eastAsia="宋体"/>
                      <w:color w:val="auto"/>
                      <w:kern w:val="0"/>
                      <w:sz w:val="21"/>
                      <w:szCs w:val="21"/>
                      <w:highlight w:val="none"/>
                      <w:lang w:eastAsia="zh-CN"/>
                    </w:rPr>
                  </w:pPr>
                  <w:r>
                    <w:rPr>
                      <w:rFonts w:hint="eastAsia"/>
                      <w:color w:val="auto"/>
                      <w:kern w:val="0"/>
                      <w:sz w:val="21"/>
                      <w:szCs w:val="21"/>
                      <w:highlight w:val="none"/>
                      <w:lang w:eastAsia="zh-CN"/>
                    </w:rPr>
                    <w:t>型号</w:t>
                  </w:r>
                </w:p>
              </w:tc>
              <w:tc>
                <w:tcPr>
                  <w:tcW w:w="968" w:type="dxa"/>
                  <w:tcBorders>
                    <w:top w:val="single" w:color="auto" w:sz="12" w:space="0"/>
                    <w:left w:val="nil"/>
                    <w:bottom w:val="nil"/>
                    <w:right w:val="nil"/>
                  </w:tcBorders>
                  <w:vAlign w:val="center"/>
                </w:tcPr>
                <w:p>
                  <w:pPr>
                    <w:widowControl/>
                    <w:ind w:firstLine="420"/>
                    <w:rPr>
                      <w:rFonts w:hint="eastAsia" w:eastAsia="宋体"/>
                      <w:color w:val="auto"/>
                      <w:kern w:val="0"/>
                      <w:sz w:val="21"/>
                      <w:szCs w:val="21"/>
                      <w:highlight w:val="none"/>
                      <w:lang w:eastAsia="zh-CN"/>
                    </w:rPr>
                  </w:pPr>
                  <w:r>
                    <w:rPr>
                      <w:rFonts w:hint="eastAsia"/>
                      <w:color w:val="auto"/>
                      <w:kern w:val="0"/>
                      <w:sz w:val="21"/>
                      <w:szCs w:val="21"/>
                      <w:highlight w:val="none"/>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tcBorders>
                    <w:top w:val="nil"/>
                    <w:left w:val="nil"/>
                    <w:bottom w:val="nil"/>
                    <w:right w:val="nil"/>
                  </w:tcBorders>
                  <w:vAlign w:val="center"/>
                </w:tcPr>
                <w:p>
                  <w:pPr>
                    <w:widowControl/>
                    <w:jc w:val="both"/>
                    <w:rPr>
                      <w:rFonts w:hint="eastAsia" w:eastAsia="宋体"/>
                      <w:color w:val="auto"/>
                      <w:kern w:val="0"/>
                      <w:sz w:val="21"/>
                      <w:szCs w:val="21"/>
                      <w:highlight w:val="none"/>
                      <w:lang w:val="en-US" w:eastAsia="zh-CN"/>
                    </w:rPr>
                  </w:pPr>
                  <w:r>
                    <w:rPr>
                      <w:rFonts w:hint="eastAsia"/>
                      <w:color w:val="auto"/>
                      <w:kern w:val="0"/>
                      <w:sz w:val="21"/>
                      <w:szCs w:val="21"/>
                      <w:highlight w:val="none"/>
                      <w:lang w:val="en-US" w:eastAsia="zh-CN"/>
                    </w:rPr>
                    <w:t>1</w:t>
                  </w:r>
                </w:p>
              </w:tc>
              <w:tc>
                <w:tcPr>
                  <w:tcW w:w="2847" w:type="dxa"/>
                  <w:tcBorders>
                    <w:top w:val="nil"/>
                    <w:left w:val="nil"/>
                    <w:bottom w:val="nil"/>
                    <w:right w:val="nil"/>
                  </w:tcBorders>
                  <w:vAlign w:val="center"/>
                </w:tcPr>
                <w:p>
                  <w:pPr>
                    <w:widowControl/>
                    <w:ind w:firstLine="420"/>
                    <w:jc w:val="left"/>
                    <w:rPr>
                      <w:color w:val="auto"/>
                      <w:kern w:val="0"/>
                      <w:sz w:val="21"/>
                      <w:szCs w:val="21"/>
                      <w:highlight w:val="none"/>
                    </w:rPr>
                  </w:pPr>
                  <w:r>
                    <w:rPr>
                      <w:rFonts w:hint="eastAsia" w:ascii="宋体" w:hAnsi="宋体"/>
                      <w:sz w:val="21"/>
                      <w:szCs w:val="21"/>
                    </w:rPr>
                    <w:t>液压板料折弯机</w:t>
                  </w:r>
                </w:p>
              </w:tc>
              <w:tc>
                <w:tcPr>
                  <w:tcW w:w="1860" w:type="dxa"/>
                  <w:tcBorders>
                    <w:top w:val="nil"/>
                    <w:left w:val="nil"/>
                    <w:bottom w:val="nil"/>
                    <w:right w:val="nil"/>
                  </w:tcBorders>
                  <w:vAlign w:val="center"/>
                </w:tcPr>
                <w:p>
                  <w:pPr>
                    <w:widowControl/>
                    <w:rPr>
                      <w:color w:val="auto"/>
                      <w:kern w:val="0"/>
                      <w:sz w:val="21"/>
                      <w:szCs w:val="21"/>
                      <w:highlight w:val="none"/>
                    </w:rPr>
                  </w:pPr>
                  <w:r>
                    <w:rPr>
                      <w:rFonts w:hint="eastAsia" w:ascii="宋体" w:hAnsi="宋体"/>
                      <w:sz w:val="21"/>
                      <w:szCs w:val="21"/>
                    </w:rPr>
                    <w:t>WC67Y-300T/3200</w:t>
                  </w:r>
                </w:p>
              </w:tc>
              <w:tc>
                <w:tcPr>
                  <w:tcW w:w="968" w:type="dxa"/>
                  <w:tcBorders>
                    <w:top w:val="nil"/>
                    <w:left w:val="nil"/>
                    <w:bottom w:val="nil"/>
                    <w:right w:val="nil"/>
                  </w:tcBorders>
                  <w:vAlign w:val="center"/>
                </w:tcPr>
                <w:p>
                  <w:pPr>
                    <w:widowControl/>
                    <w:ind w:firstLine="420"/>
                    <w:rPr>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tcBorders>
                    <w:top w:val="nil"/>
                    <w:left w:val="nil"/>
                    <w:bottom w:val="nil"/>
                    <w:right w:val="nil"/>
                  </w:tcBorders>
                  <w:vAlign w:val="center"/>
                </w:tcPr>
                <w:p>
                  <w:pPr>
                    <w:widowControl/>
                    <w:jc w:val="both"/>
                    <w:rPr>
                      <w:rFonts w:hint="eastAsia" w:eastAsia="宋体"/>
                      <w:color w:val="auto"/>
                      <w:kern w:val="0"/>
                      <w:sz w:val="21"/>
                      <w:szCs w:val="21"/>
                      <w:highlight w:val="none"/>
                      <w:lang w:val="en-US" w:eastAsia="zh-CN"/>
                    </w:rPr>
                  </w:pPr>
                  <w:r>
                    <w:rPr>
                      <w:rFonts w:hint="eastAsia"/>
                      <w:color w:val="auto"/>
                      <w:kern w:val="0"/>
                      <w:sz w:val="21"/>
                      <w:szCs w:val="21"/>
                      <w:highlight w:val="none"/>
                      <w:lang w:val="en-US" w:eastAsia="zh-CN"/>
                    </w:rPr>
                    <w:t>2</w:t>
                  </w:r>
                </w:p>
              </w:tc>
              <w:tc>
                <w:tcPr>
                  <w:tcW w:w="2847" w:type="dxa"/>
                  <w:tcBorders>
                    <w:top w:val="nil"/>
                    <w:left w:val="nil"/>
                    <w:bottom w:val="nil"/>
                    <w:right w:val="nil"/>
                  </w:tcBorders>
                  <w:vAlign w:val="center"/>
                </w:tcPr>
                <w:p>
                  <w:pPr>
                    <w:widowControl/>
                    <w:ind w:firstLine="420"/>
                    <w:jc w:val="left"/>
                    <w:rPr>
                      <w:color w:val="auto"/>
                      <w:kern w:val="0"/>
                      <w:sz w:val="21"/>
                      <w:szCs w:val="21"/>
                      <w:highlight w:val="none"/>
                    </w:rPr>
                  </w:pPr>
                  <w:r>
                    <w:rPr>
                      <w:rFonts w:hint="eastAsia" w:ascii="宋体" w:hAnsi="宋体"/>
                      <w:sz w:val="21"/>
                      <w:szCs w:val="21"/>
                    </w:rPr>
                    <w:t>液压式剪板机</w:t>
                  </w:r>
                </w:p>
              </w:tc>
              <w:tc>
                <w:tcPr>
                  <w:tcW w:w="1860" w:type="dxa"/>
                  <w:tcBorders>
                    <w:top w:val="nil"/>
                    <w:left w:val="nil"/>
                    <w:bottom w:val="nil"/>
                    <w:right w:val="nil"/>
                  </w:tcBorders>
                  <w:vAlign w:val="center"/>
                </w:tcPr>
                <w:p>
                  <w:pPr>
                    <w:widowControl/>
                    <w:rPr>
                      <w:color w:val="auto"/>
                      <w:kern w:val="0"/>
                      <w:sz w:val="21"/>
                      <w:szCs w:val="21"/>
                      <w:highlight w:val="none"/>
                    </w:rPr>
                  </w:pPr>
                  <w:r>
                    <w:rPr>
                      <w:rFonts w:hint="eastAsia" w:ascii="宋体" w:hAnsi="宋体"/>
                      <w:sz w:val="21"/>
                      <w:szCs w:val="21"/>
                    </w:rPr>
                    <w:t>QC12Y-12X3200</w:t>
                  </w:r>
                </w:p>
              </w:tc>
              <w:tc>
                <w:tcPr>
                  <w:tcW w:w="968" w:type="dxa"/>
                  <w:tcBorders>
                    <w:top w:val="nil"/>
                    <w:left w:val="nil"/>
                    <w:bottom w:val="nil"/>
                    <w:right w:val="nil"/>
                  </w:tcBorders>
                  <w:vAlign w:val="center"/>
                </w:tcPr>
                <w:p>
                  <w:pPr>
                    <w:widowControl/>
                    <w:ind w:firstLine="420"/>
                    <w:rPr>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tcBorders>
                    <w:top w:val="nil"/>
                    <w:left w:val="nil"/>
                    <w:bottom w:val="nil"/>
                    <w:right w:val="nil"/>
                  </w:tcBorders>
                  <w:vAlign w:val="center"/>
                </w:tcPr>
                <w:p>
                  <w:pPr>
                    <w:widowControl/>
                    <w:jc w:val="both"/>
                    <w:rPr>
                      <w:rFonts w:hint="eastAsia" w:eastAsia="宋体"/>
                      <w:color w:val="auto"/>
                      <w:kern w:val="0"/>
                      <w:sz w:val="21"/>
                      <w:szCs w:val="21"/>
                      <w:highlight w:val="none"/>
                      <w:lang w:val="en-US" w:eastAsia="zh-CN"/>
                    </w:rPr>
                  </w:pPr>
                  <w:r>
                    <w:rPr>
                      <w:rFonts w:hint="eastAsia"/>
                      <w:color w:val="auto"/>
                      <w:kern w:val="0"/>
                      <w:sz w:val="21"/>
                      <w:szCs w:val="21"/>
                      <w:highlight w:val="none"/>
                      <w:lang w:val="en-US" w:eastAsia="zh-CN"/>
                    </w:rPr>
                    <w:t>3</w:t>
                  </w:r>
                </w:p>
              </w:tc>
              <w:tc>
                <w:tcPr>
                  <w:tcW w:w="2847" w:type="dxa"/>
                  <w:tcBorders>
                    <w:top w:val="nil"/>
                    <w:left w:val="nil"/>
                    <w:bottom w:val="nil"/>
                    <w:right w:val="nil"/>
                  </w:tcBorders>
                  <w:vAlign w:val="center"/>
                </w:tcPr>
                <w:p>
                  <w:pPr>
                    <w:widowControl/>
                    <w:ind w:firstLine="420"/>
                    <w:jc w:val="left"/>
                    <w:rPr>
                      <w:color w:val="auto"/>
                      <w:kern w:val="0"/>
                      <w:sz w:val="21"/>
                      <w:szCs w:val="21"/>
                      <w:highlight w:val="none"/>
                    </w:rPr>
                  </w:pPr>
                  <w:r>
                    <w:rPr>
                      <w:rFonts w:hint="eastAsia" w:ascii="宋体" w:hAnsi="宋体"/>
                      <w:sz w:val="21"/>
                      <w:szCs w:val="21"/>
                    </w:rPr>
                    <w:t>电动平车</w:t>
                  </w:r>
                </w:p>
              </w:tc>
              <w:tc>
                <w:tcPr>
                  <w:tcW w:w="1860" w:type="dxa"/>
                  <w:tcBorders>
                    <w:top w:val="nil"/>
                    <w:left w:val="nil"/>
                    <w:bottom w:val="nil"/>
                    <w:right w:val="nil"/>
                  </w:tcBorders>
                  <w:vAlign w:val="center"/>
                </w:tcPr>
                <w:p>
                  <w:pPr>
                    <w:widowControl/>
                    <w:rPr>
                      <w:color w:val="auto"/>
                      <w:kern w:val="0"/>
                      <w:sz w:val="21"/>
                      <w:szCs w:val="21"/>
                      <w:highlight w:val="none"/>
                    </w:rPr>
                  </w:pPr>
                  <w:r>
                    <w:rPr>
                      <w:rFonts w:hint="eastAsia" w:ascii="宋体" w:hAnsi="宋体"/>
                      <w:sz w:val="21"/>
                      <w:szCs w:val="21"/>
                    </w:rPr>
                    <w:t>TPD  25T</w:t>
                  </w:r>
                </w:p>
              </w:tc>
              <w:tc>
                <w:tcPr>
                  <w:tcW w:w="968" w:type="dxa"/>
                  <w:tcBorders>
                    <w:top w:val="nil"/>
                    <w:left w:val="nil"/>
                    <w:bottom w:val="nil"/>
                    <w:right w:val="nil"/>
                  </w:tcBorders>
                  <w:vAlign w:val="center"/>
                </w:tcPr>
                <w:p>
                  <w:pPr>
                    <w:widowControl/>
                    <w:ind w:firstLine="420"/>
                    <w:rPr>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tcBorders>
                    <w:top w:val="nil"/>
                    <w:left w:val="nil"/>
                    <w:bottom w:val="nil"/>
                    <w:right w:val="nil"/>
                  </w:tcBorders>
                  <w:vAlign w:val="center"/>
                </w:tcPr>
                <w:p>
                  <w:pPr>
                    <w:widowControl/>
                    <w:jc w:val="both"/>
                    <w:rPr>
                      <w:rFonts w:hint="eastAsia" w:eastAsia="宋体"/>
                      <w:color w:val="auto"/>
                      <w:kern w:val="0"/>
                      <w:sz w:val="21"/>
                      <w:szCs w:val="21"/>
                      <w:highlight w:val="none"/>
                      <w:lang w:val="en-US" w:eastAsia="zh-CN"/>
                    </w:rPr>
                  </w:pPr>
                  <w:r>
                    <w:rPr>
                      <w:rFonts w:hint="eastAsia"/>
                      <w:color w:val="auto"/>
                      <w:kern w:val="0"/>
                      <w:sz w:val="21"/>
                      <w:szCs w:val="21"/>
                      <w:highlight w:val="none"/>
                      <w:lang w:val="en-US" w:eastAsia="zh-CN"/>
                    </w:rPr>
                    <w:t>4</w:t>
                  </w:r>
                </w:p>
              </w:tc>
              <w:tc>
                <w:tcPr>
                  <w:tcW w:w="2847" w:type="dxa"/>
                  <w:tcBorders>
                    <w:top w:val="nil"/>
                    <w:left w:val="nil"/>
                    <w:bottom w:val="nil"/>
                    <w:right w:val="nil"/>
                  </w:tcBorders>
                  <w:vAlign w:val="center"/>
                </w:tcPr>
                <w:p>
                  <w:pPr>
                    <w:widowControl/>
                    <w:jc w:val="left"/>
                    <w:rPr>
                      <w:color w:val="auto"/>
                      <w:kern w:val="0"/>
                      <w:sz w:val="21"/>
                      <w:szCs w:val="21"/>
                      <w:highlight w:val="none"/>
                    </w:rPr>
                  </w:pPr>
                  <w:r>
                    <w:rPr>
                      <w:rFonts w:hint="eastAsia" w:ascii="宋体" w:hAnsi="宋体"/>
                      <w:sz w:val="21"/>
                      <w:szCs w:val="21"/>
                    </w:rPr>
                    <w:t>二氧化碳气体保护焊机</w:t>
                  </w:r>
                </w:p>
              </w:tc>
              <w:tc>
                <w:tcPr>
                  <w:tcW w:w="1860" w:type="dxa"/>
                  <w:tcBorders>
                    <w:top w:val="nil"/>
                    <w:left w:val="nil"/>
                    <w:bottom w:val="nil"/>
                    <w:right w:val="nil"/>
                  </w:tcBorders>
                  <w:vAlign w:val="center"/>
                </w:tcPr>
                <w:p>
                  <w:pPr>
                    <w:widowControl/>
                    <w:rPr>
                      <w:color w:val="auto"/>
                      <w:kern w:val="0"/>
                      <w:sz w:val="21"/>
                      <w:szCs w:val="21"/>
                      <w:highlight w:val="none"/>
                    </w:rPr>
                  </w:pPr>
                  <w:r>
                    <w:rPr>
                      <w:rFonts w:hint="eastAsia" w:ascii="宋体" w:hAnsi="宋体"/>
                      <w:sz w:val="21"/>
                      <w:szCs w:val="21"/>
                    </w:rPr>
                    <w:t>NBC-500</w:t>
                  </w:r>
                </w:p>
              </w:tc>
              <w:tc>
                <w:tcPr>
                  <w:tcW w:w="968" w:type="dxa"/>
                  <w:tcBorders>
                    <w:top w:val="nil"/>
                    <w:left w:val="nil"/>
                    <w:bottom w:val="nil"/>
                    <w:right w:val="nil"/>
                  </w:tcBorders>
                  <w:vAlign w:val="center"/>
                </w:tcPr>
                <w:p>
                  <w:pPr>
                    <w:widowControl/>
                    <w:ind w:firstLine="420"/>
                    <w:rPr>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tcBorders>
                    <w:top w:val="nil"/>
                    <w:left w:val="nil"/>
                    <w:bottom w:val="nil"/>
                    <w:right w:val="nil"/>
                  </w:tcBorders>
                  <w:vAlign w:val="center"/>
                </w:tcPr>
                <w:p>
                  <w:pPr>
                    <w:widowControl/>
                    <w:jc w:val="both"/>
                    <w:rPr>
                      <w:rFonts w:hint="eastAsia" w:eastAsia="宋体"/>
                      <w:color w:val="auto"/>
                      <w:kern w:val="0"/>
                      <w:sz w:val="21"/>
                      <w:szCs w:val="21"/>
                      <w:highlight w:val="none"/>
                      <w:lang w:val="en-US" w:eastAsia="zh-CN"/>
                    </w:rPr>
                  </w:pPr>
                  <w:r>
                    <w:rPr>
                      <w:rFonts w:hint="eastAsia"/>
                      <w:color w:val="auto"/>
                      <w:kern w:val="0"/>
                      <w:sz w:val="21"/>
                      <w:szCs w:val="21"/>
                      <w:highlight w:val="none"/>
                      <w:lang w:val="en-US" w:eastAsia="zh-CN"/>
                    </w:rPr>
                    <w:t>5</w:t>
                  </w:r>
                </w:p>
              </w:tc>
              <w:tc>
                <w:tcPr>
                  <w:tcW w:w="2847" w:type="dxa"/>
                  <w:tcBorders>
                    <w:top w:val="nil"/>
                    <w:left w:val="nil"/>
                    <w:bottom w:val="nil"/>
                    <w:right w:val="nil"/>
                  </w:tcBorders>
                  <w:vAlign w:val="center"/>
                </w:tcPr>
                <w:p>
                  <w:pPr>
                    <w:widowControl/>
                    <w:jc w:val="left"/>
                    <w:rPr>
                      <w:color w:val="auto"/>
                      <w:kern w:val="0"/>
                      <w:sz w:val="21"/>
                      <w:szCs w:val="21"/>
                      <w:highlight w:val="none"/>
                    </w:rPr>
                  </w:pPr>
                  <w:r>
                    <w:rPr>
                      <w:rFonts w:hint="eastAsia" w:ascii="宋体" w:hAnsi="宋体"/>
                      <w:sz w:val="21"/>
                      <w:szCs w:val="21"/>
                    </w:rPr>
                    <w:t>节能型交流弧焊机</w:t>
                  </w:r>
                </w:p>
              </w:tc>
              <w:tc>
                <w:tcPr>
                  <w:tcW w:w="1860" w:type="dxa"/>
                  <w:tcBorders>
                    <w:top w:val="nil"/>
                    <w:left w:val="nil"/>
                    <w:bottom w:val="nil"/>
                    <w:right w:val="nil"/>
                  </w:tcBorders>
                  <w:vAlign w:val="center"/>
                </w:tcPr>
                <w:p>
                  <w:pPr>
                    <w:widowControl/>
                    <w:rPr>
                      <w:color w:val="auto"/>
                      <w:kern w:val="0"/>
                      <w:sz w:val="21"/>
                      <w:szCs w:val="21"/>
                      <w:highlight w:val="none"/>
                    </w:rPr>
                  </w:pPr>
                  <w:r>
                    <w:rPr>
                      <w:rFonts w:hint="eastAsia" w:ascii="宋体" w:hAnsi="宋体"/>
                      <w:sz w:val="21"/>
                      <w:szCs w:val="21"/>
                    </w:rPr>
                    <w:t>BX1-630</w:t>
                  </w:r>
                </w:p>
              </w:tc>
              <w:tc>
                <w:tcPr>
                  <w:tcW w:w="968" w:type="dxa"/>
                  <w:tcBorders>
                    <w:top w:val="nil"/>
                    <w:left w:val="nil"/>
                    <w:bottom w:val="nil"/>
                    <w:right w:val="nil"/>
                  </w:tcBorders>
                  <w:vAlign w:val="center"/>
                </w:tcPr>
                <w:p>
                  <w:pPr>
                    <w:widowControl/>
                    <w:ind w:firstLine="420"/>
                    <w:rPr>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tcBorders>
                    <w:top w:val="nil"/>
                    <w:left w:val="nil"/>
                    <w:bottom w:val="nil"/>
                    <w:right w:val="nil"/>
                  </w:tcBorders>
                  <w:vAlign w:val="center"/>
                </w:tcPr>
                <w:p>
                  <w:pPr>
                    <w:widowControl/>
                    <w:jc w:val="both"/>
                    <w:rPr>
                      <w:rFonts w:hint="eastAsia" w:eastAsia="宋体"/>
                      <w:color w:val="auto"/>
                      <w:kern w:val="0"/>
                      <w:sz w:val="21"/>
                      <w:szCs w:val="21"/>
                      <w:highlight w:val="none"/>
                      <w:lang w:val="en-US" w:eastAsia="zh-CN"/>
                    </w:rPr>
                  </w:pPr>
                  <w:r>
                    <w:rPr>
                      <w:rFonts w:hint="eastAsia"/>
                      <w:color w:val="auto"/>
                      <w:kern w:val="0"/>
                      <w:sz w:val="21"/>
                      <w:szCs w:val="21"/>
                      <w:highlight w:val="none"/>
                      <w:lang w:val="en-US" w:eastAsia="zh-CN"/>
                    </w:rPr>
                    <w:t>6</w:t>
                  </w:r>
                </w:p>
              </w:tc>
              <w:tc>
                <w:tcPr>
                  <w:tcW w:w="2847" w:type="dxa"/>
                  <w:tcBorders>
                    <w:top w:val="nil"/>
                    <w:left w:val="nil"/>
                    <w:bottom w:val="nil"/>
                    <w:right w:val="nil"/>
                  </w:tcBorders>
                  <w:vAlign w:val="center"/>
                </w:tcPr>
                <w:p>
                  <w:pPr>
                    <w:widowControl/>
                    <w:jc w:val="left"/>
                    <w:rPr>
                      <w:color w:val="auto"/>
                      <w:kern w:val="0"/>
                      <w:sz w:val="21"/>
                      <w:szCs w:val="21"/>
                      <w:highlight w:val="none"/>
                    </w:rPr>
                  </w:pPr>
                  <w:r>
                    <w:rPr>
                      <w:rFonts w:hint="eastAsia" w:ascii="宋体" w:hAnsi="宋体"/>
                      <w:sz w:val="21"/>
                      <w:szCs w:val="21"/>
                    </w:rPr>
                    <w:t>空气等离子切割机</w:t>
                  </w:r>
                </w:p>
              </w:tc>
              <w:tc>
                <w:tcPr>
                  <w:tcW w:w="1860" w:type="dxa"/>
                  <w:tcBorders>
                    <w:top w:val="nil"/>
                    <w:left w:val="nil"/>
                    <w:bottom w:val="nil"/>
                    <w:right w:val="nil"/>
                  </w:tcBorders>
                  <w:vAlign w:val="center"/>
                </w:tcPr>
                <w:p>
                  <w:pPr>
                    <w:widowControl/>
                    <w:rPr>
                      <w:color w:val="auto"/>
                      <w:kern w:val="0"/>
                      <w:sz w:val="21"/>
                      <w:szCs w:val="21"/>
                      <w:highlight w:val="none"/>
                    </w:rPr>
                  </w:pPr>
                  <w:r>
                    <w:rPr>
                      <w:rFonts w:hint="eastAsia" w:ascii="宋体" w:hAnsi="宋体"/>
                      <w:sz w:val="21"/>
                      <w:szCs w:val="21"/>
                    </w:rPr>
                    <w:t>LGK-100</w:t>
                  </w:r>
                </w:p>
              </w:tc>
              <w:tc>
                <w:tcPr>
                  <w:tcW w:w="968" w:type="dxa"/>
                  <w:tcBorders>
                    <w:top w:val="nil"/>
                    <w:left w:val="nil"/>
                    <w:bottom w:val="nil"/>
                    <w:right w:val="nil"/>
                  </w:tcBorders>
                  <w:vAlign w:val="center"/>
                </w:tcPr>
                <w:p>
                  <w:pPr>
                    <w:widowControl/>
                    <w:ind w:firstLine="420"/>
                    <w:rPr>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tcBorders>
                    <w:top w:val="nil"/>
                    <w:left w:val="nil"/>
                    <w:bottom w:val="nil"/>
                    <w:right w:val="nil"/>
                  </w:tcBorders>
                  <w:vAlign w:val="center"/>
                </w:tcPr>
                <w:p>
                  <w:pPr>
                    <w:widowControl/>
                    <w:jc w:val="both"/>
                    <w:rPr>
                      <w:rFonts w:hint="eastAsia" w:eastAsia="宋体"/>
                      <w:color w:val="auto"/>
                      <w:kern w:val="0"/>
                      <w:sz w:val="21"/>
                      <w:szCs w:val="21"/>
                      <w:highlight w:val="none"/>
                      <w:lang w:val="en-US" w:eastAsia="zh-CN"/>
                    </w:rPr>
                  </w:pPr>
                  <w:r>
                    <w:rPr>
                      <w:rFonts w:hint="eastAsia"/>
                      <w:color w:val="auto"/>
                      <w:kern w:val="0"/>
                      <w:sz w:val="21"/>
                      <w:szCs w:val="21"/>
                      <w:highlight w:val="none"/>
                      <w:lang w:val="en-US" w:eastAsia="zh-CN"/>
                    </w:rPr>
                    <w:t>7</w:t>
                  </w:r>
                </w:p>
              </w:tc>
              <w:tc>
                <w:tcPr>
                  <w:tcW w:w="2847" w:type="dxa"/>
                  <w:tcBorders>
                    <w:top w:val="nil"/>
                    <w:left w:val="nil"/>
                    <w:bottom w:val="nil"/>
                    <w:right w:val="nil"/>
                  </w:tcBorders>
                  <w:vAlign w:val="center"/>
                </w:tcPr>
                <w:p>
                  <w:pPr>
                    <w:widowControl/>
                    <w:jc w:val="left"/>
                    <w:rPr>
                      <w:color w:val="auto"/>
                      <w:kern w:val="0"/>
                      <w:sz w:val="21"/>
                      <w:szCs w:val="21"/>
                      <w:highlight w:val="none"/>
                    </w:rPr>
                  </w:pPr>
                  <w:r>
                    <w:rPr>
                      <w:rFonts w:hint="eastAsia" w:ascii="宋体" w:hAnsi="宋体"/>
                      <w:sz w:val="21"/>
                      <w:szCs w:val="21"/>
                    </w:rPr>
                    <w:t>卷板机</w:t>
                  </w:r>
                </w:p>
              </w:tc>
              <w:tc>
                <w:tcPr>
                  <w:tcW w:w="1860" w:type="dxa"/>
                  <w:tcBorders>
                    <w:top w:val="nil"/>
                    <w:left w:val="nil"/>
                    <w:bottom w:val="nil"/>
                    <w:right w:val="nil"/>
                  </w:tcBorders>
                  <w:vAlign w:val="center"/>
                </w:tcPr>
                <w:p>
                  <w:pPr>
                    <w:widowControl/>
                    <w:rPr>
                      <w:color w:val="auto"/>
                      <w:kern w:val="0"/>
                      <w:sz w:val="21"/>
                      <w:szCs w:val="21"/>
                      <w:highlight w:val="none"/>
                    </w:rPr>
                  </w:pPr>
                  <w:r>
                    <w:rPr>
                      <w:rFonts w:hint="eastAsia" w:ascii="宋体" w:hAnsi="宋体"/>
                      <w:sz w:val="21"/>
                      <w:szCs w:val="21"/>
                    </w:rPr>
                    <w:t>W11-25X2500</w:t>
                  </w:r>
                </w:p>
              </w:tc>
              <w:tc>
                <w:tcPr>
                  <w:tcW w:w="968" w:type="dxa"/>
                  <w:tcBorders>
                    <w:top w:val="nil"/>
                    <w:left w:val="nil"/>
                    <w:bottom w:val="nil"/>
                    <w:right w:val="nil"/>
                  </w:tcBorders>
                  <w:vAlign w:val="center"/>
                </w:tcPr>
                <w:p>
                  <w:pPr>
                    <w:widowControl/>
                    <w:ind w:firstLine="420"/>
                    <w:rPr>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tcBorders>
                    <w:top w:val="nil"/>
                    <w:left w:val="nil"/>
                    <w:bottom w:val="nil"/>
                    <w:right w:val="nil"/>
                  </w:tcBorders>
                  <w:vAlign w:val="center"/>
                </w:tcPr>
                <w:p>
                  <w:pPr>
                    <w:widowControl/>
                    <w:jc w:val="both"/>
                    <w:rPr>
                      <w:rFonts w:hint="eastAsia" w:eastAsia="宋体"/>
                      <w:color w:val="auto"/>
                      <w:kern w:val="0"/>
                      <w:sz w:val="21"/>
                      <w:szCs w:val="21"/>
                      <w:highlight w:val="none"/>
                      <w:lang w:val="en-US" w:eastAsia="zh-CN"/>
                    </w:rPr>
                  </w:pPr>
                  <w:r>
                    <w:rPr>
                      <w:rFonts w:hint="eastAsia"/>
                      <w:color w:val="auto"/>
                      <w:kern w:val="0"/>
                      <w:sz w:val="21"/>
                      <w:szCs w:val="21"/>
                      <w:highlight w:val="none"/>
                      <w:lang w:val="en-US" w:eastAsia="zh-CN"/>
                    </w:rPr>
                    <w:t>8</w:t>
                  </w:r>
                </w:p>
              </w:tc>
              <w:tc>
                <w:tcPr>
                  <w:tcW w:w="2847" w:type="dxa"/>
                  <w:tcBorders>
                    <w:top w:val="nil"/>
                    <w:left w:val="nil"/>
                    <w:bottom w:val="nil"/>
                    <w:right w:val="nil"/>
                  </w:tcBorders>
                  <w:vAlign w:val="center"/>
                </w:tcPr>
                <w:p>
                  <w:pPr>
                    <w:widowControl/>
                    <w:jc w:val="left"/>
                    <w:rPr>
                      <w:color w:val="auto"/>
                      <w:kern w:val="0"/>
                      <w:sz w:val="21"/>
                      <w:szCs w:val="21"/>
                      <w:highlight w:val="none"/>
                    </w:rPr>
                  </w:pPr>
                  <w:r>
                    <w:rPr>
                      <w:rFonts w:hint="eastAsia" w:ascii="宋体" w:hAnsi="宋体"/>
                      <w:sz w:val="21"/>
                      <w:szCs w:val="21"/>
                    </w:rPr>
                    <w:t>火焰等离子切割机</w:t>
                  </w:r>
                </w:p>
              </w:tc>
              <w:tc>
                <w:tcPr>
                  <w:tcW w:w="1860" w:type="dxa"/>
                  <w:tcBorders>
                    <w:top w:val="nil"/>
                    <w:left w:val="nil"/>
                    <w:bottom w:val="nil"/>
                    <w:right w:val="nil"/>
                  </w:tcBorders>
                  <w:vAlign w:val="center"/>
                </w:tcPr>
                <w:p>
                  <w:pPr>
                    <w:widowControl/>
                    <w:rPr>
                      <w:color w:val="auto"/>
                      <w:kern w:val="0"/>
                      <w:sz w:val="21"/>
                      <w:szCs w:val="21"/>
                      <w:highlight w:val="none"/>
                    </w:rPr>
                  </w:pPr>
                  <w:r>
                    <w:rPr>
                      <w:rFonts w:hint="eastAsia" w:ascii="宋体" w:hAnsi="宋体"/>
                      <w:sz w:val="21"/>
                      <w:szCs w:val="21"/>
                    </w:rPr>
                    <w:t>CNC-CG6000A</w:t>
                  </w:r>
                </w:p>
              </w:tc>
              <w:tc>
                <w:tcPr>
                  <w:tcW w:w="968" w:type="dxa"/>
                  <w:tcBorders>
                    <w:top w:val="nil"/>
                    <w:left w:val="nil"/>
                    <w:bottom w:val="nil"/>
                    <w:right w:val="nil"/>
                  </w:tcBorders>
                  <w:vAlign w:val="center"/>
                </w:tcPr>
                <w:p>
                  <w:pPr>
                    <w:widowControl/>
                    <w:ind w:firstLine="420"/>
                    <w:rPr>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tcBorders>
                    <w:top w:val="nil"/>
                    <w:left w:val="nil"/>
                    <w:bottom w:val="nil"/>
                    <w:right w:val="nil"/>
                  </w:tcBorders>
                  <w:vAlign w:val="center"/>
                </w:tcPr>
                <w:p>
                  <w:pPr>
                    <w:widowControl/>
                    <w:jc w:val="both"/>
                    <w:rPr>
                      <w:rFonts w:hint="eastAsia" w:eastAsia="宋体"/>
                      <w:color w:val="auto"/>
                      <w:kern w:val="0"/>
                      <w:sz w:val="21"/>
                      <w:szCs w:val="21"/>
                      <w:highlight w:val="none"/>
                      <w:lang w:val="en-US" w:eastAsia="zh-CN"/>
                    </w:rPr>
                  </w:pPr>
                  <w:r>
                    <w:rPr>
                      <w:rFonts w:hint="eastAsia"/>
                      <w:color w:val="auto"/>
                      <w:kern w:val="0"/>
                      <w:sz w:val="21"/>
                      <w:szCs w:val="21"/>
                      <w:highlight w:val="none"/>
                      <w:lang w:val="en-US" w:eastAsia="zh-CN"/>
                    </w:rPr>
                    <w:t>9</w:t>
                  </w:r>
                </w:p>
              </w:tc>
              <w:tc>
                <w:tcPr>
                  <w:tcW w:w="2847" w:type="dxa"/>
                  <w:tcBorders>
                    <w:top w:val="nil"/>
                    <w:left w:val="nil"/>
                    <w:bottom w:val="nil"/>
                    <w:right w:val="nil"/>
                  </w:tcBorders>
                  <w:vAlign w:val="center"/>
                </w:tcPr>
                <w:p>
                  <w:pPr>
                    <w:widowControl/>
                    <w:jc w:val="left"/>
                    <w:rPr>
                      <w:color w:val="auto"/>
                      <w:kern w:val="0"/>
                      <w:sz w:val="21"/>
                      <w:szCs w:val="21"/>
                      <w:highlight w:val="none"/>
                    </w:rPr>
                  </w:pPr>
                  <w:r>
                    <w:rPr>
                      <w:rFonts w:hint="eastAsia" w:ascii="宋体" w:hAnsi="宋体"/>
                      <w:sz w:val="21"/>
                      <w:szCs w:val="21"/>
                    </w:rPr>
                    <w:t>铣边机</w:t>
                  </w:r>
                </w:p>
              </w:tc>
              <w:tc>
                <w:tcPr>
                  <w:tcW w:w="1860" w:type="dxa"/>
                  <w:tcBorders>
                    <w:top w:val="nil"/>
                    <w:left w:val="nil"/>
                    <w:bottom w:val="nil"/>
                    <w:right w:val="nil"/>
                  </w:tcBorders>
                  <w:vAlign w:val="center"/>
                </w:tcPr>
                <w:p>
                  <w:pPr>
                    <w:widowControl/>
                    <w:rPr>
                      <w:color w:val="auto"/>
                      <w:kern w:val="0"/>
                      <w:sz w:val="21"/>
                      <w:szCs w:val="21"/>
                      <w:highlight w:val="none"/>
                    </w:rPr>
                  </w:pPr>
                  <w:r>
                    <w:rPr>
                      <w:rFonts w:hint="eastAsia" w:ascii="宋体" w:hAnsi="宋体"/>
                      <w:sz w:val="21"/>
                      <w:szCs w:val="21"/>
                    </w:rPr>
                    <w:t>XBJ12000</w:t>
                  </w:r>
                </w:p>
              </w:tc>
              <w:tc>
                <w:tcPr>
                  <w:tcW w:w="968" w:type="dxa"/>
                  <w:tcBorders>
                    <w:top w:val="nil"/>
                    <w:left w:val="nil"/>
                    <w:bottom w:val="nil"/>
                    <w:right w:val="nil"/>
                  </w:tcBorders>
                  <w:vAlign w:val="center"/>
                </w:tcPr>
                <w:p>
                  <w:pPr>
                    <w:widowControl/>
                    <w:ind w:firstLine="420"/>
                    <w:rPr>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tcBorders>
                    <w:top w:val="nil"/>
                    <w:left w:val="nil"/>
                    <w:bottom w:val="nil"/>
                    <w:right w:val="nil"/>
                  </w:tcBorders>
                  <w:vAlign w:val="center"/>
                </w:tcPr>
                <w:p>
                  <w:pPr>
                    <w:widowControl/>
                    <w:jc w:val="both"/>
                    <w:rPr>
                      <w:rFonts w:hint="eastAsia" w:eastAsia="宋体"/>
                      <w:color w:val="auto"/>
                      <w:kern w:val="0"/>
                      <w:sz w:val="21"/>
                      <w:szCs w:val="21"/>
                      <w:highlight w:val="none"/>
                      <w:lang w:val="en-US" w:eastAsia="zh-CN"/>
                    </w:rPr>
                  </w:pPr>
                  <w:r>
                    <w:rPr>
                      <w:rFonts w:hint="eastAsia"/>
                      <w:color w:val="auto"/>
                      <w:kern w:val="0"/>
                      <w:sz w:val="21"/>
                      <w:szCs w:val="21"/>
                      <w:highlight w:val="none"/>
                      <w:lang w:val="en-US" w:eastAsia="zh-CN"/>
                    </w:rPr>
                    <w:t>10</w:t>
                  </w:r>
                </w:p>
              </w:tc>
              <w:tc>
                <w:tcPr>
                  <w:tcW w:w="2847" w:type="dxa"/>
                  <w:tcBorders>
                    <w:top w:val="nil"/>
                    <w:left w:val="nil"/>
                    <w:bottom w:val="nil"/>
                    <w:right w:val="nil"/>
                  </w:tcBorders>
                  <w:vAlign w:val="center"/>
                </w:tcPr>
                <w:p>
                  <w:pPr>
                    <w:widowControl/>
                    <w:jc w:val="left"/>
                    <w:rPr>
                      <w:color w:val="auto"/>
                      <w:kern w:val="0"/>
                      <w:sz w:val="21"/>
                      <w:szCs w:val="21"/>
                      <w:highlight w:val="none"/>
                    </w:rPr>
                  </w:pPr>
                  <w:r>
                    <w:rPr>
                      <w:rFonts w:hint="eastAsia" w:ascii="宋体" w:hAnsi="宋体"/>
                      <w:sz w:val="21"/>
                      <w:szCs w:val="21"/>
                    </w:rPr>
                    <w:t>摇臂钻床</w:t>
                  </w:r>
                </w:p>
              </w:tc>
              <w:tc>
                <w:tcPr>
                  <w:tcW w:w="1860" w:type="dxa"/>
                  <w:tcBorders>
                    <w:top w:val="nil"/>
                    <w:left w:val="nil"/>
                    <w:bottom w:val="nil"/>
                    <w:right w:val="nil"/>
                  </w:tcBorders>
                  <w:vAlign w:val="center"/>
                </w:tcPr>
                <w:p>
                  <w:pPr>
                    <w:widowControl/>
                    <w:rPr>
                      <w:color w:val="auto"/>
                      <w:kern w:val="0"/>
                      <w:sz w:val="21"/>
                      <w:szCs w:val="21"/>
                      <w:highlight w:val="none"/>
                    </w:rPr>
                  </w:pPr>
                  <w:r>
                    <w:rPr>
                      <w:rFonts w:hint="eastAsia" w:ascii="宋体" w:hAnsi="宋体"/>
                      <w:sz w:val="21"/>
                      <w:szCs w:val="21"/>
                    </w:rPr>
                    <w:t>Z3025X10/1</w:t>
                  </w:r>
                </w:p>
              </w:tc>
              <w:tc>
                <w:tcPr>
                  <w:tcW w:w="968" w:type="dxa"/>
                  <w:tcBorders>
                    <w:top w:val="nil"/>
                    <w:left w:val="nil"/>
                    <w:bottom w:val="nil"/>
                    <w:right w:val="nil"/>
                  </w:tcBorders>
                  <w:vAlign w:val="center"/>
                </w:tcPr>
                <w:p>
                  <w:pPr>
                    <w:widowControl/>
                    <w:ind w:firstLine="420"/>
                    <w:rPr>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tcBorders>
                    <w:top w:val="nil"/>
                    <w:left w:val="nil"/>
                    <w:bottom w:val="nil"/>
                    <w:right w:val="nil"/>
                  </w:tcBorders>
                  <w:vAlign w:val="center"/>
                </w:tcPr>
                <w:p>
                  <w:pPr>
                    <w:widowControl/>
                    <w:jc w:val="both"/>
                    <w:rPr>
                      <w:rFonts w:hint="eastAsia"/>
                      <w:color w:val="auto"/>
                      <w:kern w:val="0"/>
                      <w:sz w:val="21"/>
                      <w:szCs w:val="21"/>
                      <w:highlight w:val="none"/>
                      <w:lang w:val="en-US" w:eastAsia="zh-CN"/>
                    </w:rPr>
                  </w:pPr>
                  <w:r>
                    <w:rPr>
                      <w:rFonts w:hint="eastAsia"/>
                      <w:color w:val="auto"/>
                      <w:kern w:val="0"/>
                      <w:sz w:val="21"/>
                      <w:szCs w:val="21"/>
                      <w:highlight w:val="none"/>
                      <w:lang w:val="en-US" w:eastAsia="zh-CN"/>
                    </w:rPr>
                    <w:t>11</w:t>
                  </w:r>
                </w:p>
              </w:tc>
              <w:tc>
                <w:tcPr>
                  <w:tcW w:w="2847" w:type="dxa"/>
                  <w:tcBorders>
                    <w:top w:val="nil"/>
                    <w:left w:val="nil"/>
                    <w:bottom w:val="nil"/>
                    <w:right w:val="nil"/>
                  </w:tcBorders>
                  <w:vAlign w:val="center"/>
                </w:tcPr>
                <w:p>
                  <w:pPr>
                    <w:widowControl/>
                    <w:jc w:val="left"/>
                    <w:rPr>
                      <w:rFonts w:hint="eastAsia" w:ascii="宋体" w:hAnsi="宋体"/>
                      <w:sz w:val="21"/>
                      <w:szCs w:val="21"/>
                    </w:rPr>
                  </w:pPr>
                  <w:r>
                    <w:rPr>
                      <w:rFonts w:hint="eastAsia" w:ascii="宋体" w:hAnsi="宋体"/>
                      <w:sz w:val="21"/>
                      <w:szCs w:val="21"/>
                    </w:rPr>
                    <w:t>空气压缩机</w:t>
                  </w:r>
                </w:p>
              </w:tc>
              <w:tc>
                <w:tcPr>
                  <w:tcW w:w="1860" w:type="dxa"/>
                  <w:tcBorders>
                    <w:top w:val="nil"/>
                    <w:left w:val="nil"/>
                    <w:bottom w:val="nil"/>
                    <w:right w:val="nil"/>
                  </w:tcBorders>
                  <w:vAlign w:val="center"/>
                </w:tcPr>
                <w:p>
                  <w:pPr>
                    <w:widowControl/>
                    <w:rPr>
                      <w:rFonts w:hint="eastAsia" w:ascii="宋体" w:hAnsi="宋体"/>
                      <w:sz w:val="21"/>
                      <w:szCs w:val="21"/>
                    </w:rPr>
                  </w:pPr>
                  <w:r>
                    <w:rPr>
                      <w:rFonts w:hint="eastAsia" w:ascii="宋体" w:hAnsi="宋体"/>
                      <w:sz w:val="21"/>
                      <w:szCs w:val="21"/>
                    </w:rPr>
                    <w:t>Y132S2-2/HY090614</w:t>
                  </w:r>
                </w:p>
              </w:tc>
              <w:tc>
                <w:tcPr>
                  <w:tcW w:w="968" w:type="dxa"/>
                  <w:tcBorders>
                    <w:top w:val="nil"/>
                    <w:left w:val="nil"/>
                    <w:bottom w:val="nil"/>
                    <w:right w:val="nil"/>
                  </w:tcBorders>
                  <w:vAlign w:val="center"/>
                </w:tcPr>
                <w:p>
                  <w:pPr>
                    <w:widowControl/>
                    <w:ind w:firstLine="420" w:firstLineChars="0"/>
                    <w:rPr>
                      <w:color w:val="auto"/>
                      <w:kern w:val="0"/>
                      <w:sz w:val="21"/>
                      <w:szCs w:val="21"/>
                      <w:highlight w:val="none"/>
                    </w:rPr>
                  </w:pPr>
                </w:p>
              </w:tc>
            </w:tr>
          </w:tbl>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描述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numPr>
                <w:ilvl w:val="0"/>
                <w:numId w:val="2"/>
              </w:numPr>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设计软件的开发——在某一款绘图软件的基础上开发插件，可以实现立体设计，自动出平面图、下料图及材料统计表等。（同济大学）</w:t>
            </w:r>
          </w:p>
          <w:p>
            <w:pPr>
              <w:numPr>
                <w:ilvl w:val="0"/>
                <w:numId w:val="2"/>
              </w:numPr>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智能控制工业芯片或主板。（天津工业大学）</w:t>
            </w:r>
          </w:p>
          <w:p>
            <w:pPr>
              <w:numPr>
                <w:ilvl w:val="0"/>
                <w:numId w:val="2"/>
              </w:numPr>
              <w:jc w:val="both"/>
              <w:rPr>
                <w:rFonts w:hint="eastAsia" w:ascii="仿宋_GB2312" w:hAnsi="宋体" w:eastAsia="仿宋_GB2312" w:cs="宋体"/>
                <w:sz w:val="24"/>
              </w:rPr>
            </w:pPr>
            <w:r>
              <w:rPr>
                <w:rFonts w:hint="eastAsia" w:ascii="仿宋" w:hAnsi="仿宋" w:eastAsia="仿宋" w:cs="仿宋"/>
                <w:kern w:val="0"/>
                <w:szCs w:val="21"/>
                <w:lang w:val="en-US" w:eastAsia="zh-CN"/>
              </w:rPr>
              <w:t>预制梁先张法工装设备研发。（中铁23局轨道公司）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合作</w:t>
            </w:r>
          </w:p>
          <w:p>
            <w:pPr>
              <w:jc w:val="center"/>
              <w:rPr>
                <w:rFonts w:hint="eastAsia" w:ascii="仿宋_GB2312" w:hAnsi="宋体" w:eastAsia="仿宋_GB2312" w:cs="宋体"/>
                <w:sz w:val="24"/>
              </w:rPr>
            </w:pPr>
            <w:r>
              <w:rPr>
                <w:rFonts w:hint="eastAsia" w:ascii="仿宋_GB2312" w:hAnsi="宋体" w:eastAsia="仿宋_GB2312" w:cs="宋体"/>
                <w:sz w:val="24"/>
              </w:rPr>
              <w:t>方式</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 xml:space="preserve"> □技术转让    □技术入股   </w:t>
            </w:r>
            <w:r>
              <w:rPr>
                <w:rFonts w:hint="eastAsia" w:ascii="仿宋_GB2312" w:hAnsi="宋体" w:eastAsia="仿宋_GB2312" w:cs="宋体"/>
                <w:sz w:val="24"/>
                <w:lang w:eastAsia="zh-CN"/>
              </w:rPr>
              <w:t>☑</w:t>
            </w:r>
            <w:r>
              <w:rPr>
                <w:rFonts w:hint="eastAsia" w:ascii="仿宋_GB2312" w:hAnsi="宋体" w:eastAsia="仿宋_GB2312" w:cs="宋体"/>
                <w:sz w:val="24"/>
              </w:rPr>
              <w:t xml:space="preserve">联合开发   </w:t>
            </w:r>
            <w:r>
              <w:rPr>
                <w:rFonts w:hint="eastAsia" w:ascii="仿宋_GB2312" w:hAnsi="宋体" w:eastAsia="仿宋_GB2312" w:cs="宋体"/>
                <w:sz w:val="24"/>
                <w:lang w:eastAsia="zh-CN"/>
              </w:rPr>
              <w:t>☑</w:t>
            </w:r>
            <w:r>
              <w:rPr>
                <w:rFonts w:hint="eastAsia" w:ascii="仿宋_GB2312" w:hAnsi="宋体" w:eastAsia="仿宋_GB2312" w:cs="宋体"/>
                <w:sz w:val="24"/>
              </w:rPr>
              <w:t xml:space="preserve">委托研发 </w:t>
            </w:r>
          </w:p>
          <w:p>
            <w:pPr>
              <w:rPr>
                <w:rFonts w:hint="eastAsia"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0"/>
              <w:ind w:firstLine="0" w:firstLineChars="0"/>
              <w:jc w:val="left"/>
              <w:rPr>
                <w:rFonts w:hint="eastAsia"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0"/>
              <w:ind w:firstLine="0" w:firstLineChars="0"/>
              <w:jc w:val="left"/>
              <w:rPr>
                <w:rFonts w:hint="eastAsia"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0"/>
              <w:ind w:firstLine="0" w:firstLineChars="0"/>
              <w:jc w:val="left"/>
              <w:rPr>
                <w:rFonts w:hint="eastAsia" w:ascii="仿宋_GB2312" w:eastAsia="仿宋_GB2312" w:cs="宋体"/>
                <w:sz w:val="24"/>
                <w:szCs w:val="24"/>
              </w:rPr>
            </w:pPr>
            <w:r>
              <w:rPr>
                <w:rFonts w:hint="eastAsia" w:ascii="仿宋_GB2312" w:eastAsia="仿宋_GB2312"/>
                <w:sz w:val="24"/>
                <w:szCs w:val="24"/>
              </w:rPr>
              <w:t xml:space="preserve">□产品/服务市场占有率分析  □市场前景分析  □企业发展战略咨询           </w:t>
            </w:r>
            <w:r>
              <w:rPr>
                <w:rFonts w:hint="eastAsia" w:ascii="仿宋_GB2312" w:eastAsia="仿宋_GB2312"/>
                <w:sz w:val="24"/>
                <w:szCs w:val="24"/>
                <w:lang w:eastAsia="zh-CN"/>
              </w:rPr>
              <w:t>☑</w:t>
            </w:r>
            <w:r>
              <w:rPr>
                <w:rFonts w:hint="eastAsia" w:ascii="仿宋_GB2312" w:eastAsia="仿宋_GB2312"/>
                <w:sz w:val="24"/>
                <w:szCs w:val="24"/>
              </w:rPr>
              <w:t>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同意公开</w:t>
            </w:r>
          </w:p>
          <w:p>
            <w:pPr>
              <w:jc w:val="center"/>
              <w:rPr>
                <w:rFonts w:hint="eastAsia" w:ascii="仿宋_GB2312" w:hAnsi="宋体" w:eastAsia="仿宋_GB2312" w:cs="宋体"/>
                <w:sz w:val="24"/>
              </w:rPr>
            </w:pPr>
            <w:r>
              <w:rPr>
                <w:rFonts w:hint="eastAsia" w:ascii="仿宋_GB2312" w:hAnsi="宋体" w:eastAsia="仿宋_GB2312" w:cs="宋体"/>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是                               □否</w:t>
            </w:r>
          </w:p>
          <w:p>
            <w:pPr>
              <w:rPr>
                <w:rFonts w:hint="eastAsia" w:ascii="仿宋_GB2312" w:hAnsi="宋体" w:eastAsia="仿宋_GB2312" w:cs="宋体"/>
                <w:sz w:val="24"/>
                <w:u w:val="single"/>
              </w:rPr>
            </w:pPr>
            <w:r>
              <w:rPr>
                <w:rFonts w:hint="eastAsia" w:ascii="仿宋_GB2312" w:hAnsi="宋体" w:eastAsia="仿宋_GB2312" w:cs="宋体"/>
                <w:sz w:val="24"/>
              </w:rPr>
              <w:t xml:space="preserve"> □部分公开(说明）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同意接受</w:t>
            </w:r>
          </w:p>
          <w:p>
            <w:pPr>
              <w:jc w:val="center"/>
              <w:rPr>
                <w:rFonts w:hint="eastAsia" w:ascii="仿宋_GB2312" w:hAnsi="宋体" w:eastAsia="仿宋_GB2312" w:cs="宋体"/>
                <w:sz w:val="24"/>
              </w:rPr>
            </w:pPr>
            <w:r>
              <w:rPr>
                <w:rFonts w:hint="eastAsia" w:ascii="仿宋_GB2312" w:hAnsi="宋体" w:eastAsia="仿宋_GB2312" w:cs="宋体"/>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 xml:space="preserve">是                </w:t>
            </w:r>
          </w:p>
          <w:p>
            <w:pPr>
              <w:rPr>
                <w:rFonts w:hint="eastAsia"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是</w:t>
            </w:r>
          </w:p>
          <w:p>
            <w:pPr>
              <w:jc w:val="both"/>
              <w:rPr>
                <w:rFonts w:hint="eastAsia"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□是，金额</w:t>
            </w:r>
            <w:r>
              <w:rPr>
                <w:rFonts w:hint="eastAsia" w:ascii="仿宋_GB2312" w:hAnsi="宋体" w:eastAsia="仿宋_GB2312" w:cs="宋体"/>
                <w:sz w:val="24"/>
                <w:u w:val="single"/>
              </w:rPr>
              <w:t xml:space="preserve">              </w:t>
            </w:r>
            <w:r>
              <w:rPr>
                <w:rFonts w:hint="eastAsia" w:ascii="仿宋_GB2312" w:hAnsi="宋体" w:eastAsia="仿宋_GB2312" w:cs="宋体"/>
                <w:sz w:val="24"/>
              </w:rPr>
              <w:t>万元。（奖金仅用作奖励现场参赛者，不作为技术转让、技术许可或其他独占性合作的前提条件）</w:t>
            </w:r>
          </w:p>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否</w:t>
            </w:r>
            <w:r>
              <w:rPr>
                <w:rFonts w:hint="eastAsia" w:ascii="仿宋_GB2312" w:hAnsi="宋体" w:eastAsia="仿宋_GB2312" w:cs="宋体"/>
                <w:sz w:val="24"/>
              </w:rPr>
              <w:br w:type="textWrapping"/>
            </w:r>
            <w:r>
              <w:rPr>
                <w:rFonts w:hint="eastAsia" w:ascii="仿宋_GB2312" w:hAnsi="宋体" w:eastAsia="仿宋_GB2312" w:cs="宋体"/>
                <w:sz w:val="24"/>
              </w:rPr>
              <w:t xml:space="preserve">                     法人代表：             年  月  日</w:t>
            </w:r>
          </w:p>
        </w:tc>
      </w:tr>
    </w:tbl>
    <w:p>
      <w:pPr>
        <w:spacing w:after="0" w:line="520" w:lineRule="exact"/>
        <w:ind w:firstLine="640" w:firstLineChars="200"/>
        <w:rPr>
          <w:rFonts w:hint="eastAsia" w:ascii="仿宋_GB2312" w:eastAsia="仿宋_GB2312"/>
          <w:sz w:val="32"/>
          <w:szCs w:val="32"/>
        </w:rPr>
      </w:pPr>
    </w:p>
    <w:sectPr>
      <w:pgSz w:w="11906" w:h="16838"/>
      <w:pgMar w:top="1701" w:right="1474" w:bottom="1588" w:left="1588"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29FA60"/>
    <w:multiLevelType w:val="singleLevel"/>
    <w:tmpl w:val="BE29FA60"/>
    <w:lvl w:ilvl="0" w:tentative="0">
      <w:start w:val="1"/>
      <w:numFmt w:val="decimal"/>
      <w:suff w:val="nothing"/>
      <w:lvlText w:val="%1、"/>
      <w:lvlJc w:val="left"/>
    </w:lvl>
  </w:abstractNum>
  <w:abstractNum w:abstractNumId="1">
    <w:nsid w:val="77B2937B"/>
    <w:multiLevelType w:val="singleLevel"/>
    <w:tmpl w:val="77B2937B"/>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31F"/>
    <w:rsid w:val="00007177"/>
    <w:rsid w:val="000076AD"/>
    <w:rsid w:val="00020DC3"/>
    <w:rsid w:val="00032B86"/>
    <w:rsid w:val="00033EF3"/>
    <w:rsid w:val="000365E4"/>
    <w:rsid w:val="000434AE"/>
    <w:rsid w:val="00065762"/>
    <w:rsid w:val="000712CF"/>
    <w:rsid w:val="000724ED"/>
    <w:rsid w:val="00093FB4"/>
    <w:rsid w:val="000A1F5F"/>
    <w:rsid w:val="000A2DE6"/>
    <w:rsid w:val="000A5865"/>
    <w:rsid w:val="000C1023"/>
    <w:rsid w:val="000C1607"/>
    <w:rsid w:val="000C7889"/>
    <w:rsid w:val="000E2776"/>
    <w:rsid w:val="000E3641"/>
    <w:rsid w:val="000E4384"/>
    <w:rsid w:val="000E7190"/>
    <w:rsid w:val="000E7F1C"/>
    <w:rsid w:val="000F6866"/>
    <w:rsid w:val="00101EC8"/>
    <w:rsid w:val="00117C10"/>
    <w:rsid w:val="001220F1"/>
    <w:rsid w:val="00126E5C"/>
    <w:rsid w:val="001439B9"/>
    <w:rsid w:val="00157785"/>
    <w:rsid w:val="00163BF8"/>
    <w:rsid w:val="001725BB"/>
    <w:rsid w:val="001A1992"/>
    <w:rsid w:val="001B0C9D"/>
    <w:rsid w:val="001B3E48"/>
    <w:rsid w:val="001B68F6"/>
    <w:rsid w:val="001C04F0"/>
    <w:rsid w:val="001C06A0"/>
    <w:rsid w:val="001C3E61"/>
    <w:rsid w:val="001C422C"/>
    <w:rsid w:val="001D01EE"/>
    <w:rsid w:val="001F3580"/>
    <w:rsid w:val="001F565C"/>
    <w:rsid w:val="0020614F"/>
    <w:rsid w:val="0020648F"/>
    <w:rsid w:val="00212A48"/>
    <w:rsid w:val="002142F7"/>
    <w:rsid w:val="00222888"/>
    <w:rsid w:val="00234318"/>
    <w:rsid w:val="00235F6F"/>
    <w:rsid w:val="00242092"/>
    <w:rsid w:val="0024393B"/>
    <w:rsid w:val="00245AB7"/>
    <w:rsid w:val="00256A7B"/>
    <w:rsid w:val="00260D4A"/>
    <w:rsid w:val="0026152A"/>
    <w:rsid w:val="00261FEB"/>
    <w:rsid w:val="00265189"/>
    <w:rsid w:val="00275103"/>
    <w:rsid w:val="002A1002"/>
    <w:rsid w:val="002B0D41"/>
    <w:rsid w:val="002B5533"/>
    <w:rsid w:val="002C017C"/>
    <w:rsid w:val="002D4FDD"/>
    <w:rsid w:val="002F0196"/>
    <w:rsid w:val="002F352A"/>
    <w:rsid w:val="002F392A"/>
    <w:rsid w:val="002F6A40"/>
    <w:rsid w:val="002F6A49"/>
    <w:rsid w:val="00301C58"/>
    <w:rsid w:val="00303345"/>
    <w:rsid w:val="0030538C"/>
    <w:rsid w:val="003215B8"/>
    <w:rsid w:val="00323B43"/>
    <w:rsid w:val="00355ADA"/>
    <w:rsid w:val="003630DC"/>
    <w:rsid w:val="00365291"/>
    <w:rsid w:val="0036632C"/>
    <w:rsid w:val="00367AA2"/>
    <w:rsid w:val="00381710"/>
    <w:rsid w:val="003A2050"/>
    <w:rsid w:val="003B1496"/>
    <w:rsid w:val="003C6F4F"/>
    <w:rsid w:val="003D37D8"/>
    <w:rsid w:val="003D5801"/>
    <w:rsid w:val="003E78F3"/>
    <w:rsid w:val="003F065A"/>
    <w:rsid w:val="003F237D"/>
    <w:rsid w:val="00400A39"/>
    <w:rsid w:val="00412F59"/>
    <w:rsid w:val="00414962"/>
    <w:rsid w:val="00415A86"/>
    <w:rsid w:val="00415AA0"/>
    <w:rsid w:val="00417648"/>
    <w:rsid w:val="00422363"/>
    <w:rsid w:val="00425183"/>
    <w:rsid w:val="00426133"/>
    <w:rsid w:val="004358AB"/>
    <w:rsid w:val="00440FE5"/>
    <w:rsid w:val="004439BE"/>
    <w:rsid w:val="00452D7D"/>
    <w:rsid w:val="00453380"/>
    <w:rsid w:val="004612DB"/>
    <w:rsid w:val="0046562D"/>
    <w:rsid w:val="00472A41"/>
    <w:rsid w:val="0047480F"/>
    <w:rsid w:val="004827D0"/>
    <w:rsid w:val="004862AF"/>
    <w:rsid w:val="0048733C"/>
    <w:rsid w:val="00495132"/>
    <w:rsid w:val="00495DEF"/>
    <w:rsid w:val="0049628C"/>
    <w:rsid w:val="004A0DD5"/>
    <w:rsid w:val="004A4BD6"/>
    <w:rsid w:val="004A5F8E"/>
    <w:rsid w:val="004A60DD"/>
    <w:rsid w:val="004B16ED"/>
    <w:rsid w:val="004C669E"/>
    <w:rsid w:val="004C7154"/>
    <w:rsid w:val="004D2506"/>
    <w:rsid w:val="004E5491"/>
    <w:rsid w:val="004F5673"/>
    <w:rsid w:val="00502272"/>
    <w:rsid w:val="005126DE"/>
    <w:rsid w:val="00516A3F"/>
    <w:rsid w:val="00520BD2"/>
    <w:rsid w:val="00522630"/>
    <w:rsid w:val="00523DB4"/>
    <w:rsid w:val="00533633"/>
    <w:rsid w:val="00554458"/>
    <w:rsid w:val="005553D7"/>
    <w:rsid w:val="00563E98"/>
    <w:rsid w:val="0056448F"/>
    <w:rsid w:val="00570977"/>
    <w:rsid w:val="00586D7E"/>
    <w:rsid w:val="005930FF"/>
    <w:rsid w:val="005A05BD"/>
    <w:rsid w:val="005A24D2"/>
    <w:rsid w:val="005B57B7"/>
    <w:rsid w:val="005C26D5"/>
    <w:rsid w:val="005C2FAE"/>
    <w:rsid w:val="005C30A4"/>
    <w:rsid w:val="005C5944"/>
    <w:rsid w:val="005D29AC"/>
    <w:rsid w:val="005E2FAB"/>
    <w:rsid w:val="005F03A6"/>
    <w:rsid w:val="005F0D29"/>
    <w:rsid w:val="005F2B82"/>
    <w:rsid w:val="0061368C"/>
    <w:rsid w:val="006157BF"/>
    <w:rsid w:val="00632132"/>
    <w:rsid w:val="00641B15"/>
    <w:rsid w:val="00645F86"/>
    <w:rsid w:val="00655626"/>
    <w:rsid w:val="00662B55"/>
    <w:rsid w:val="00662BED"/>
    <w:rsid w:val="00666D31"/>
    <w:rsid w:val="006716D3"/>
    <w:rsid w:val="00672688"/>
    <w:rsid w:val="00674C53"/>
    <w:rsid w:val="006845B2"/>
    <w:rsid w:val="006A4808"/>
    <w:rsid w:val="006B07F2"/>
    <w:rsid w:val="006B45A7"/>
    <w:rsid w:val="006B6AA2"/>
    <w:rsid w:val="006D5EC1"/>
    <w:rsid w:val="006D6105"/>
    <w:rsid w:val="006E0015"/>
    <w:rsid w:val="006E4662"/>
    <w:rsid w:val="006F437F"/>
    <w:rsid w:val="0070114D"/>
    <w:rsid w:val="00703B2E"/>
    <w:rsid w:val="00714E1F"/>
    <w:rsid w:val="00717638"/>
    <w:rsid w:val="00722623"/>
    <w:rsid w:val="00727B9E"/>
    <w:rsid w:val="00740CE0"/>
    <w:rsid w:val="007457A1"/>
    <w:rsid w:val="00747D61"/>
    <w:rsid w:val="00757376"/>
    <w:rsid w:val="00772D19"/>
    <w:rsid w:val="007733AD"/>
    <w:rsid w:val="00780A66"/>
    <w:rsid w:val="00783F4C"/>
    <w:rsid w:val="0078509C"/>
    <w:rsid w:val="00796E61"/>
    <w:rsid w:val="007A6839"/>
    <w:rsid w:val="007A7A92"/>
    <w:rsid w:val="007C23AD"/>
    <w:rsid w:val="007E7138"/>
    <w:rsid w:val="00805BE7"/>
    <w:rsid w:val="008116EF"/>
    <w:rsid w:val="00822135"/>
    <w:rsid w:val="00823FFD"/>
    <w:rsid w:val="00826153"/>
    <w:rsid w:val="00841137"/>
    <w:rsid w:val="008544C7"/>
    <w:rsid w:val="008607EF"/>
    <w:rsid w:val="00861DB0"/>
    <w:rsid w:val="008628BA"/>
    <w:rsid w:val="00864961"/>
    <w:rsid w:val="008677BF"/>
    <w:rsid w:val="0088409E"/>
    <w:rsid w:val="00886F2C"/>
    <w:rsid w:val="00894B07"/>
    <w:rsid w:val="008A5CEF"/>
    <w:rsid w:val="008B5B59"/>
    <w:rsid w:val="008B7726"/>
    <w:rsid w:val="008C0FA6"/>
    <w:rsid w:val="008C5D3F"/>
    <w:rsid w:val="008C6682"/>
    <w:rsid w:val="008E09E3"/>
    <w:rsid w:val="008E6CCC"/>
    <w:rsid w:val="008F11E9"/>
    <w:rsid w:val="008F440F"/>
    <w:rsid w:val="00907E7C"/>
    <w:rsid w:val="0092152C"/>
    <w:rsid w:val="00921B7C"/>
    <w:rsid w:val="00931778"/>
    <w:rsid w:val="00933EDF"/>
    <w:rsid w:val="00935BD1"/>
    <w:rsid w:val="00947F8B"/>
    <w:rsid w:val="00957BCF"/>
    <w:rsid w:val="00960E82"/>
    <w:rsid w:val="00961296"/>
    <w:rsid w:val="00962831"/>
    <w:rsid w:val="00967EC6"/>
    <w:rsid w:val="00971BAC"/>
    <w:rsid w:val="0098763E"/>
    <w:rsid w:val="009A7EDD"/>
    <w:rsid w:val="009B2FFE"/>
    <w:rsid w:val="009B6A53"/>
    <w:rsid w:val="009B7C4D"/>
    <w:rsid w:val="009D3CCB"/>
    <w:rsid w:val="009F1D3C"/>
    <w:rsid w:val="00A028BA"/>
    <w:rsid w:val="00A058BE"/>
    <w:rsid w:val="00A11976"/>
    <w:rsid w:val="00A12B96"/>
    <w:rsid w:val="00A33268"/>
    <w:rsid w:val="00A3327A"/>
    <w:rsid w:val="00A37A58"/>
    <w:rsid w:val="00A37C63"/>
    <w:rsid w:val="00A4686D"/>
    <w:rsid w:val="00A57566"/>
    <w:rsid w:val="00A64ED3"/>
    <w:rsid w:val="00A74A19"/>
    <w:rsid w:val="00A74F20"/>
    <w:rsid w:val="00A84D1F"/>
    <w:rsid w:val="00A937FE"/>
    <w:rsid w:val="00A94E76"/>
    <w:rsid w:val="00A954EE"/>
    <w:rsid w:val="00AB1568"/>
    <w:rsid w:val="00AB3D1E"/>
    <w:rsid w:val="00AB3EA5"/>
    <w:rsid w:val="00AB5ECE"/>
    <w:rsid w:val="00AB76E6"/>
    <w:rsid w:val="00AC35AF"/>
    <w:rsid w:val="00AC54F5"/>
    <w:rsid w:val="00AD717B"/>
    <w:rsid w:val="00AE61BE"/>
    <w:rsid w:val="00AE692D"/>
    <w:rsid w:val="00AF4222"/>
    <w:rsid w:val="00B10E41"/>
    <w:rsid w:val="00B152E2"/>
    <w:rsid w:val="00B175CB"/>
    <w:rsid w:val="00B176DB"/>
    <w:rsid w:val="00B276D9"/>
    <w:rsid w:val="00B325E9"/>
    <w:rsid w:val="00B43B30"/>
    <w:rsid w:val="00B46295"/>
    <w:rsid w:val="00B54A28"/>
    <w:rsid w:val="00B65260"/>
    <w:rsid w:val="00B65F4D"/>
    <w:rsid w:val="00BA11F2"/>
    <w:rsid w:val="00BA764E"/>
    <w:rsid w:val="00BB7CBF"/>
    <w:rsid w:val="00BD52F5"/>
    <w:rsid w:val="00BD6E7A"/>
    <w:rsid w:val="00BE40E8"/>
    <w:rsid w:val="00BE50B0"/>
    <w:rsid w:val="00BE696E"/>
    <w:rsid w:val="00BF5FAF"/>
    <w:rsid w:val="00C101D6"/>
    <w:rsid w:val="00C11A07"/>
    <w:rsid w:val="00C2247E"/>
    <w:rsid w:val="00C23783"/>
    <w:rsid w:val="00C24EE3"/>
    <w:rsid w:val="00C3144E"/>
    <w:rsid w:val="00C329C6"/>
    <w:rsid w:val="00C40912"/>
    <w:rsid w:val="00C4515F"/>
    <w:rsid w:val="00C51A24"/>
    <w:rsid w:val="00C57A3F"/>
    <w:rsid w:val="00C73A72"/>
    <w:rsid w:val="00C77A4C"/>
    <w:rsid w:val="00C77A82"/>
    <w:rsid w:val="00C840DD"/>
    <w:rsid w:val="00C844AD"/>
    <w:rsid w:val="00C844CE"/>
    <w:rsid w:val="00C87CC4"/>
    <w:rsid w:val="00C913B1"/>
    <w:rsid w:val="00C9306C"/>
    <w:rsid w:val="00C96497"/>
    <w:rsid w:val="00CB2279"/>
    <w:rsid w:val="00CB4DC7"/>
    <w:rsid w:val="00CC7D8A"/>
    <w:rsid w:val="00CD4584"/>
    <w:rsid w:val="00CD60E6"/>
    <w:rsid w:val="00CD771C"/>
    <w:rsid w:val="00CE0509"/>
    <w:rsid w:val="00CE1217"/>
    <w:rsid w:val="00CF0FB4"/>
    <w:rsid w:val="00D156DA"/>
    <w:rsid w:val="00D257C5"/>
    <w:rsid w:val="00D31D50"/>
    <w:rsid w:val="00D33A70"/>
    <w:rsid w:val="00D4163B"/>
    <w:rsid w:val="00D45482"/>
    <w:rsid w:val="00D52B67"/>
    <w:rsid w:val="00D71993"/>
    <w:rsid w:val="00D747A1"/>
    <w:rsid w:val="00D80453"/>
    <w:rsid w:val="00D85C4D"/>
    <w:rsid w:val="00DB0E84"/>
    <w:rsid w:val="00DC327D"/>
    <w:rsid w:val="00DD7E46"/>
    <w:rsid w:val="00DF29A1"/>
    <w:rsid w:val="00E03BEA"/>
    <w:rsid w:val="00E05B88"/>
    <w:rsid w:val="00E07A75"/>
    <w:rsid w:val="00E1088A"/>
    <w:rsid w:val="00E12B09"/>
    <w:rsid w:val="00E15D41"/>
    <w:rsid w:val="00E161FA"/>
    <w:rsid w:val="00E25324"/>
    <w:rsid w:val="00E3201E"/>
    <w:rsid w:val="00E379D7"/>
    <w:rsid w:val="00E65F02"/>
    <w:rsid w:val="00E72B82"/>
    <w:rsid w:val="00E90D76"/>
    <w:rsid w:val="00E975AA"/>
    <w:rsid w:val="00EA24D2"/>
    <w:rsid w:val="00EA44BF"/>
    <w:rsid w:val="00EA5921"/>
    <w:rsid w:val="00EB0BE4"/>
    <w:rsid w:val="00EC0551"/>
    <w:rsid w:val="00ED38A8"/>
    <w:rsid w:val="00ED7FB4"/>
    <w:rsid w:val="00EF157D"/>
    <w:rsid w:val="00F14377"/>
    <w:rsid w:val="00F24E96"/>
    <w:rsid w:val="00F31FC6"/>
    <w:rsid w:val="00F35117"/>
    <w:rsid w:val="00F37177"/>
    <w:rsid w:val="00F42514"/>
    <w:rsid w:val="00F47384"/>
    <w:rsid w:val="00F72192"/>
    <w:rsid w:val="00F73881"/>
    <w:rsid w:val="00F73A9E"/>
    <w:rsid w:val="00F773A6"/>
    <w:rsid w:val="00F85498"/>
    <w:rsid w:val="00F94041"/>
    <w:rsid w:val="00F9655A"/>
    <w:rsid w:val="00FB39D7"/>
    <w:rsid w:val="00FB6DE8"/>
    <w:rsid w:val="00FD0364"/>
    <w:rsid w:val="00FD1B9D"/>
    <w:rsid w:val="00FD305D"/>
    <w:rsid w:val="00FD3821"/>
    <w:rsid w:val="00FD4D9D"/>
    <w:rsid w:val="00FE1DBD"/>
    <w:rsid w:val="00FE3246"/>
    <w:rsid w:val="00FE3AF9"/>
    <w:rsid w:val="00FE5426"/>
    <w:rsid w:val="00FF03E3"/>
    <w:rsid w:val="04520646"/>
    <w:rsid w:val="535278BC"/>
    <w:rsid w:val="5C8B36F9"/>
    <w:rsid w:val="794B41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sz w:val="22"/>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Balloon Text"/>
    <w:basedOn w:val="1"/>
    <w:link w:val="12"/>
    <w:unhideWhenUsed/>
    <w:uiPriority w:val="99"/>
    <w:pPr>
      <w:spacing w:after="0"/>
    </w:pPr>
    <w:rPr>
      <w:sz w:val="18"/>
      <w:szCs w:val="18"/>
    </w:rPr>
  </w:style>
  <w:style w:type="paragraph" w:styleId="3">
    <w:name w:val="footer"/>
    <w:basedOn w:val="1"/>
    <w:link w:val="14"/>
    <w:unhideWhenUsed/>
    <w:uiPriority w:val="99"/>
    <w:pPr>
      <w:tabs>
        <w:tab w:val="center" w:pos="4153"/>
        <w:tab w:val="right" w:pos="8306"/>
      </w:tabs>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unhideWhenUsed/>
    <w:uiPriority w:val="0"/>
    <w:pPr>
      <w:widowControl w:val="0"/>
      <w:jc w:val="both"/>
    </w:pPr>
    <w:rPr>
      <w:rFonts w:ascii="Times New Roman" w:hAnsi="Times New Roman" w:eastAsia="宋体"/>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修订"/>
    <w:semiHidden/>
    <w:uiPriority w:val="99"/>
    <w:rPr>
      <w:rFonts w:ascii="Tahoma" w:hAnsi="Tahoma"/>
      <w:sz w:val="22"/>
      <w:szCs w:val="22"/>
      <w:lang w:val="en-US" w:eastAsia="zh-CN" w:bidi="ar-SA"/>
    </w:rPr>
  </w:style>
  <w:style w:type="paragraph" w:customStyle="1" w:styleId="10">
    <w:name w:val="List Paragraph1"/>
    <w:basedOn w:val="1"/>
    <w:uiPriority w:val="0"/>
    <w:pPr>
      <w:widowControl w:val="0"/>
      <w:adjustRightInd/>
      <w:snapToGrid/>
      <w:spacing w:after="0"/>
      <w:ind w:firstLine="420" w:firstLineChars="200"/>
      <w:jc w:val="both"/>
    </w:pPr>
    <w:rPr>
      <w:rFonts w:ascii="Calibri" w:hAnsi="Calibri" w:eastAsia="宋体"/>
      <w:kern w:val="2"/>
      <w:sz w:val="21"/>
    </w:rPr>
  </w:style>
  <w:style w:type="paragraph" w:customStyle="1" w:styleId="11">
    <w:name w:val="列出段落"/>
    <w:basedOn w:val="1"/>
    <w:qFormat/>
    <w:uiPriority w:val="34"/>
    <w:pPr>
      <w:widowControl w:val="0"/>
      <w:adjustRightInd/>
      <w:snapToGrid/>
      <w:spacing w:after="0"/>
      <w:ind w:firstLine="420" w:firstLineChars="200"/>
      <w:jc w:val="both"/>
    </w:pPr>
    <w:rPr>
      <w:rFonts w:ascii="Calibri" w:hAnsi="Calibri" w:eastAsia="宋体"/>
      <w:kern w:val="2"/>
      <w:sz w:val="24"/>
      <w:szCs w:val="24"/>
    </w:rPr>
  </w:style>
  <w:style w:type="character" w:customStyle="1" w:styleId="12">
    <w:name w:val=" Char Char"/>
    <w:link w:val="2"/>
    <w:semiHidden/>
    <w:uiPriority w:val="99"/>
    <w:rPr>
      <w:rFonts w:ascii="Tahoma" w:hAnsi="Tahoma"/>
      <w:sz w:val="18"/>
      <w:szCs w:val="18"/>
    </w:rPr>
  </w:style>
  <w:style w:type="character" w:customStyle="1" w:styleId="13">
    <w:name w:val=" Char Char2"/>
    <w:link w:val="4"/>
    <w:semiHidden/>
    <w:uiPriority w:val="99"/>
    <w:rPr>
      <w:rFonts w:ascii="Tahoma" w:hAnsi="Tahoma"/>
      <w:sz w:val="18"/>
      <w:szCs w:val="18"/>
    </w:rPr>
  </w:style>
  <w:style w:type="character" w:customStyle="1" w:styleId="14">
    <w:name w:val=" Char Char1"/>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hmkw</Company>
  <Pages>1</Pages>
  <Words>129</Words>
  <Characters>737</Characters>
  <Lines>6</Lines>
  <Paragraphs>1</Paragraphs>
  <TotalTime>5</TotalTime>
  <ScaleCrop>false</ScaleCrop>
  <LinksUpToDate>false</LinksUpToDate>
  <CharactersWithSpaces>865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2018-07-19T07:51:00Z</dcterms:created>
  <dc:creator>Administrator</dc:creator>
  <cp:lastModifiedBy>善解人意</cp:lastModifiedBy>
  <cp:lastPrinted>2017-03-02T07:15:00Z</cp:lastPrinted>
  <dcterms:modified xsi:type="dcterms:W3CDTF">2018-08-14T06:59:44Z</dcterms:modified>
  <dc:title>今年以来工作情况及下月工作打算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