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bookmarkStart w:id="0" w:name="_GoBack"/>
      <w:bookmarkEnd w:id="0"/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289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江苏国力锻压机床有限公司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邗江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沈青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13773586346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精冲液压机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机械装备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b/>
                <w:bCs/>
                <w:sz w:val="24"/>
              </w:rPr>
            </w:pPr>
            <w:r>
              <w:rPr>
                <w:rFonts w:hint="eastAsia" w:cs="宋体"/>
                <w:sz w:val="24"/>
              </w:rPr>
              <w:t>需求名称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both"/>
              <w:rPr>
                <w:rFonts w:cs="宋体"/>
                <w:b/>
                <w:bCs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伺服精冲液压机关键技术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□技术研发（关键、核心技术）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□产品研发（产品升级、新产品研发）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□技术改造（设备、研发生产条件）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☑技术配套（技术、产品等配套合作）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伺服精冲液压机关键技术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（包括主要技术、条件、成熟度、成本等指标）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伺服精冲液压机关键技术,需要精冲液压机全套解决方案，以解决精冲件冲压质量不高与精冲液压机效率较低的技术难题，以达到国际先进精冲水平。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伺服精冲液压机关键技术,需要精冲液压机全套解决方案，以解决精冲件冲压质量不高与精冲液压机效率较低的技术难题，以达到国际先进精冲水平。需要液压多轴运动控制技术，解决多油缸运动同步位置精度0.1mm,多油缸压力控制精度0.1MPa技术难题，以实现大型多工位液压机高效可靠工作。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>与华中科技大学、武汉理工大学合作，提供有市场需要、总体技术指标达到当今国际同类产品的先进水平,处于国内领先地位的新型的智能化伺服精冲液压机新产品。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□技术转让    □技术入股   □联合开发   □委托研发 </w:t>
            </w:r>
          </w:p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6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cs="宋体"/>
                <w:sz w:val="24"/>
              </w:rPr>
              <w:t xml:space="preserve"> □否</w:t>
            </w:r>
          </w:p>
          <w:p>
            <w:pPr>
              <w:ind w:firstLine="0" w:firstLineChars="0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☑</w:t>
            </w:r>
            <w:r>
              <w:rPr>
                <w:rFonts w:hint="eastAsia" w:cs="宋体"/>
                <w:kern w:val="0"/>
                <w:sz w:val="24"/>
              </w:rPr>
              <w:t>是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>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0" w:firstLineChars="0"/>
              <w:rPr>
                <w:rFonts w:cs="宋体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是，金额</w:t>
            </w:r>
            <w:r>
              <w:rPr>
                <w:rFonts w:hint="eastAsia" w:cs="宋体"/>
                <w:sz w:val="24"/>
              </w:rPr>
              <w:t>万元。</w:t>
            </w:r>
            <w:r>
              <w:rPr>
                <w:rFonts w:hint="eastAsia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sz w:val="24"/>
              </w:rPr>
              <w:t xml:space="preserve"> □</w:t>
            </w:r>
            <w:r>
              <w:rPr>
                <w:rFonts w:hint="eastAsia" w:cs="宋体"/>
                <w:kern w:val="0"/>
                <w:sz w:val="24"/>
              </w:rPr>
              <w:t>否</w:t>
            </w:r>
          </w:p>
          <w:p>
            <w:pPr>
              <w:ind w:firstLine="0" w:firstLineChars="0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br w:type="textWrapping"/>
            </w:r>
            <w:r>
              <w:rPr>
                <w:rFonts w:hint="eastAsia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3364FD"/>
    <w:rsid w:val="3C444BC8"/>
    <w:rsid w:val="5A9B6788"/>
    <w:rsid w:val="6C3723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</w:rPr>
  </w:style>
  <w:style w:type="paragraph" w:customStyle="1" w:styleId="6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</dc:creator>
  <cp:lastModifiedBy>善解人意</cp:lastModifiedBy>
  <dcterms:modified xsi:type="dcterms:W3CDTF">2018-08-14T07:04:16Z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