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</w:pPr>
      <w:r>
        <w:rPr>
          <w:rFonts w:hint="eastAsia"/>
        </w:rPr>
        <w:t>技术创新需求调查表</w:t>
      </w:r>
    </w:p>
    <w:tbl>
      <w:tblPr>
        <w:tblStyle w:val="5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727"/>
        <w:gridCol w:w="333"/>
        <w:gridCol w:w="155"/>
        <w:gridCol w:w="1738"/>
        <w:gridCol w:w="1158"/>
        <w:gridCol w:w="66"/>
        <w:gridCol w:w="1320"/>
        <w:gridCol w:w="78"/>
        <w:gridCol w:w="747"/>
        <w:gridCol w:w="1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企业名称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江苏奥克化学有限公司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机构代码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91321081684905854E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区    域</w:t>
            </w:r>
          </w:p>
        </w:tc>
        <w:tc>
          <w:tcPr>
            <w:tcW w:w="22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扬州仪征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顾晓华</w:t>
            </w:r>
          </w:p>
        </w:tc>
        <w:tc>
          <w:tcPr>
            <w:tcW w:w="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电话</w:t>
            </w:r>
          </w:p>
        </w:tc>
        <w:tc>
          <w:tcPr>
            <w:tcW w:w="17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18115098088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行业领域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生物化工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产业领域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新材料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经济规模</w:t>
            </w:r>
          </w:p>
        </w:tc>
        <w:tc>
          <w:tcPr>
            <w:tcW w:w="34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40000万元人民币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人员规模</w:t>
            </w:r>
          </w:p>
        </w:tc>
        <w:tc>
          <w:tcPr>
            <w:tcW w:w="26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  <w:lang w:eastAsia="zh-CN"/>
              </w:rPr>
            </w:pPr>
            <w:r>
              <w:rPr>
                <w:rFonts w:hint="eastAsia"/>
                <w:kern w:val="0"/>
                <w:sz w:val="24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需求名称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拓展企业乙烯产业链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技术研发（关键、核心技术）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产品研发（产品升级、新产品研发）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技术改造（设备、研发生产条件）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拓展企业乙烯产业链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技术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现有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基础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奥克化学已在扬州化工园区投资建成了5万m3低温乙烯储罐，在保障奥克环氧乙烷生产需要的同时，致力于乙烯衍生差别化新材料的研究开发和产业经营。公司希望通过共同开发或技术引进的方式开发系列乙烯下游产品、建立产品生产线，拓展乙烯产业链。新产品定位目标为以乙烯为原料，绿色环保、差异化、高端化、高附加值的乙烯衍生产品。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简要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知名高校院所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合作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□技术转让    □技术入股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联合开发   </w:t>
            </w: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委托研发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>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□技术转移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研发费用加计扣除  □知识产权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科技金融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检验检测  □质量体系  □行业政策   </w:t>
            </w:r>
            <w:r>
              <w:rPr>
                <w:rFonts w:hint="eastAsia"/>
                <w:kern w:val="0"/>
                <w:sz w:val="24"/>
              </w:rPr>
              <w:sym w:font="Wingdings 2" w:char="00A3"/>
            </w:r>
            <w:r>
              <w:rPr>
                <w:rFonts w:hint="eastAsia"/>
                <w:kern w:val="0"/>
                <w:sz w:val="24"/>
              </w:rPr>
              <w:t xml:space="preserve">科技政策  □招标采购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同意公开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                               □否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同意接受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 xml:space="preserve">是                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是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 □是，金额万元。（奖金仅用作奖励现场参赛者，不作为技术转让、技术许可或其他独占性合作的前提条件）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sym w:font="Wingdings 2" w:char="0052"/>
            </w:r>
            <w:r>
              <w:rPr>
                <w:rFonts w:hint="eastAsia"/>
                <w:kern w:val="0"/>
                <w:sz w:val="24"/>
              </w:rPr>
              <w:t>否</w:t>
            </w:r>
          </w:p>
          <w:p>
            <w:pPr>
              <w:ind w:firstLine="0" w:firstLineChars="0"/>
              <w:jc w:val="both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br w:type="textWrapping"/>
            </w:r>
            <w:r>
              <w:rPr>
                <w:rFonts w:hint="eastAsia"/>
                <w:kern w:val="0"/>
                <w:sz w:val="24"/>
              </w:rPr>
              <w:t xml:space="preserve">                     法人代表： 朱建民   2018 年  8月1 日       </w:t>
            </w:r>
          </w:p>
        </w:tc>
      </w:tr>
    </w:tbl>
    <w:p>
      <w:pPr>
        <w:ind w:firstLine="640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Wingdings 2">
    <w:altName w:val="Wingdings"/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78"/>
    <w:rsid w:val="00123C78"/>
    <w:rsid w:val="001E14B4"/>
    <w:rsid w:val="00C5257F"/>
    <w:rsid w:val="3A592C74"/>
    <w:rsid w:val="5AEF3C33"/>
    <w:rsid w:val="76FD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6"/>
    <w:qFormat/>
    <w:uiPriority w:val="0"/>
    <w:pPr>
      <w:keepNext/>
      <w:keepLines/>
      <w:spacing w:before="100" w:after="300" w:line="576" w:lineRule="auto"/>
      <w:ind w:firstLine="0" w:firstLineChars="0"/>
    </w:pPr>
    <w:rPr>
      <w:rFonts w:ascii="Times New Roman" w:hAnsi="Times New Roman" w:eastAsia="方正小标宋简体" w:cstheme="minorBidi"/>
      <w:b w:val="0"/>
      <w:bCs w:val="0"/>
      <w:kern w:val="44"/>
      <w:sz w:val="44"/>
      <w:szCs w:val="2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8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Cs w:val="32"/>
    </w:rPr>
  </w:style>
  <w:style w:type="character" w:customStyle="1" w:styleId="6">
    <w:name w:val="标题 1 字符"/>
    <w:basedOn w:val="4"/>
    <w:link w:val="2"/>
    <w:qFormat/>
    <w:uiPriority w:val="0"/>
    <w:rPr>
      <w:rFonts w:ascii="Times New Roman" w:hAnsi="Times New Roman" w:eastAsia="方正小标宋简体"/>
      <w:kern w:val="44"/>
      <w:sz w:val="44"/>
    </w:rPr>
  </w:style>
  <w:style w:type="paragraph" w:customStyle="1" w:styleId="7">
    <w:name w:val="List Paragraph1"/>
    <w:basedOn w:val="1"/>
    <w:qFormat/>
    <w:uiPriority w:val="0"/>
    <w:pPr>
      <w:ind w:firstLine="420"/>
    </w:pPr>
    <w:rPr>
      <w:rFonts w:ascii="Calibri" w:hAnsi="Calibri"/>
      <w:szCs w:val="22"/>
    </w:rPr>
  </w:style>
  <w:style w:type="character" w:customStyle="1" w:styleId="8">
    <w:name w:val="标题 字符"/>
    <w:basedOn w:val="4"/>
    <w:link w:val="3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2018-08-09T16:16:00Z</dcterms:created>
  <dc:creator>Microsoft Office 用户</dc:creator>
  <cp:lastModifiedBy>张明星</cp:lastModifiedBy>
  <dcterms:modified xsi:type="dcterms:W3CDTF">2018-08-14T03:31:42Z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