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jc w:val="center"/>
        <w:rPr>
          <w:rFonts w:hint="eastAsia" w:cs="宋体"/>
          <w:b/>
          <w:bCs/>
          <w:kern w:val="0"/>
          <w:sz w:val="44"/>
          <w:szCs w:val="44"/>
        </w:rPr>
      </w:pPr>
      <w:r>
        <w:rPr>
          <w:rFonts w:hint="eastAsia" w:cs="宋体"/>
          <w:b/>
          <w:bCs/>
          <w:kern w:val="0"/>
          <w:sz w:val="44"/>
          <w:szCs w:val="44"/>
        </w:rPr>
        <w:t>技术创新需求调查表</w:t>
      </w:r>
    </w:p>
    <w:tbl>
      <w:tblPr>
        <w:tblStyle w:val="3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628"/>
        <w:gridCol w:w="432"/>
        <w:gridCol w:w="155"/>
        <w:gridCol w:w="1738"/>
        <w:gridCol w:w="1158"/>
        <w:gridCol w:w="582"/>
        <w:gridCol w:w="882"/>
        <w:gridCol w:w="453"/>
        <w:gridCol w:w="746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企业名称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海信容声（扬州）冰箱有限公司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机构代码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91321091750528314L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区    域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扬州市开发区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金凤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电话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18652528877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行业领域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制造业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产业领域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家电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经济规模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注册资本：4444.79万美元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人员规模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平均2000人左右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73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sym w:font="Wingdings 2" w:char="0052"/>
            </w:r>
            <w:r>
              <w:rPr>
                <w:rFonts w:hint="eastAsia" w:cs="宋体"/>
                <w:kern w:val="0"/>
                <w:sz w:val="24"/>
              </w:rPr>
              <w:t>技术研发（关键、核心技术）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□产品研发（产品升级、新产品研发）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□技术改造（设备、研发生产条件）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73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酒柜玻璃门保温性能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项目背景：扬州海信的酒柜产品逐步在国内打开市场，目前因产品可靠性（防凝露）方面有一定的不足，导致此平台产品成本居高不下，已经从原先的单层LOW门体改为三层LOW门体，下一步计划最终改为电加热结构，成本将大幅上升，削弱了产品的市场竞争力。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73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酒柜玻璃门保温性能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技术需求： 着重研究酒柜门保温性能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单层LOW门体在表面镀膜后在高温高湿环境下（如梅雨季节，沿海高湿度地区）容易导致门体表面产生凝露水；为了改善目前初步提高成本改为3层LOW门体，但效果仍无法达到理想状态；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后续计划推进电加热型玻璃门体，整体成本上升幅度比单层LOW产品要上涨50%的成本。因此，期望通过与高校的合作，研究如何提高单层或三层LOW门体的保温性能从而最终既实现技术创新，又降低了企业成本，提高产品竞争力；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   按照家电行业 100万台酒柜门年需求量计算，每年可为全行业实现成本节约8000万元——1亿元，效益相当可观。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73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8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73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酒柜玻璃门保温性能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能与玻璃保温研究高等院校合作，提升镀膜玻璃隔热性能。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73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□技术转让    □技术入股   □联合开发   □委托研发 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5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□技术转移  □研发费用加计扣除  □知识产权  □科技金融 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lang w:eastAsia="zh-CN"/>
              </w:rPr>
              <w:t>☑</w:t>
            </w:r>
            <w:r>
              <w:rPr>
                <w:rFonts w:hint="eastAsia" w:cs="宋体"/>
                <w:kern w:val="0"/>
                <w:sz w:val="24"/>
              </w:rPr>
              <w:t>是                               □否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□部分公开(说明）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□是                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□是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□是，金额              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□否</w:t>
            </w:r>
          </w:p>
          <w:p>
            <w:pPr>
              <w:ind w:left="0" w:leftChars="0"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4528B"/>
    <w:rsid w:val="0CF35ABE"/>
    <w:rsid w:val="0F743B5F"/>
    <w:rsid w:val="56D4528B"/>
    <w:rsid w:val="60243B6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2018-08-09T09:50:00Z</dcterms:created>
  <dc:creator>G x，</dc:creator>
  <cp:lastModifiedBy>张明星</cp:lastModifiedBy>
  <dcterms:modified xsi:type="dcterms:W3CDTF">2018-08-14T02:39:41Z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