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0"/>
        <w:jc w:val="center"/>
        <w:rPr>
          <w:rFonts w:eastAsia="黑体"/>
          <w:sz w:val="36"/>
          <w:szCs w:val="36"/>
        </w:rPr>
      </w:pPr>
      <w:r>
        <w:rPr>
          <w:rFonts w:hint="eastAsia" w:eastAsia="黑体"/>
          <w:sz w:val="36"/>
          <w:szCs w:val="36"/>
        </w:rPr>
        <w:t>技术创新需求调查表</w:t>
      </w:r>
    </w:p>
    <w:tbl>
      <w:tblPr>
        <w:tblStyle w:val="3"/>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628"/>
        <w:gridCol w:w="432"/>
        <w:gridCol w:w="155"/>
        <w:gridCol w:w="1738"/>
        <w:gridCol w:w="1158"/>
        <w:gridCol w:w="432"/>
        <w:gridCol w:w="1032"/>
        <w:gridCol w:w="318"/>
        <w:gridCol w:w="465"/>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firstLine="482"/>
              <w:jc w:val="center"/>
              <w:rPr>
                <w:rFonts w:cs="宋体"/>
                <w:sz w:val="24"/>
                <w:u w:val="single"/>
              </w:rPr>
            </w:pPr>
            <w:r>
              <w:rPr>
                <w:rFonts w:hint="eastAsia"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2" w:hRule="atLeast"/>
        </w:trPr>
        <w:tc>
          <w:tcPr>
            <w:tcW w:w="1258"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企业名称</w:t>
            </w:r>
          </w:p>
        </w:tc>
        <w:tc>
          <w:tcPr>
            <w:tcW w:w="3915" w:type="dxa"/>
            <w:gridSpan w:val="5"/>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爬山虎科技股份有限公司</w:t>
            </w:r>
          </w:p>
        </w:tc>
        <w:tc>
          <w:tcPr>
            <w:tcW w:w="1350"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机构代码</w:t>
            </w:r>
          </w:p>
        </w:tc>
        <w:tc>
          <w:tcPr>
            <w:tcW w:w="2222"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91321091693394232E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8"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区    域</w:t>
            </w:r>
          </w:p>
        </w:tc>
        <w:tc>
          <w:tcPr>
            <w:tcW w:w="232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经济技术开发区</w:t>
            </w:r>
          </w:p>
        </w:tc>
        <w:tc>
          <w:tcPr>
            <w:tcW w:w="1158" w:type="dxa"/>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联系人</w:t>
            </w:r>
            <w:bookmarkStart w:id="0" w:name="_GoBack"/>
            <w:bookmarkEnd w:id="0"/>
          </w:p>
        </w:tc>
        <w:tc>
          <w:tcPr>
            <w:tcW w:w="1464"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张文婷</w:t>
            </w:r>
          </w:p>
        </w:tc>
        <w:tc>
          <w:tcPr>
            <w:tcW w:w="783"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电话</w:t>
            </w:r>
          </w:p>
        </w:tc>
        <w:tc>
          <w:tcPr>
            <w:tcW w:w="1757" w:type="dxa"/>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17751369283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8"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行业领域</w:t>
            </w:r>
          </w:p>
        </w:tc>
        <w:tc>
          <w:tcPr>
            <w:tcW w:w="3915" w:type="dxa"/>
            <w:gridSpan w:val="5"/>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软件和信息技术服务</w:t>
            </w:r>
          </w:p>
        </w:tc>
        <w:tc>
          <w:tcPr>
            <w:tcW w:w="1350"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产业领域</w:t>
            </w:r>
          </w:p>
        </w:tc>
        <w:tc>
          <w:tcPr>
            <w:tcW w:w="2222"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测绘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8"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经济规模</w:t>
            </w:r>
          </w:p>
        </w:tc>
        <w:tc>
          <w:tcPr>
            <w:tcW w:w="3915" w:type="dxa"/>
            <w:gridSpan w:val="5"/>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中型</w:t>
            </w:r>
          </w:p>
        </w:tc>
        <w:tc>
          <w:tcPr>
            <w:tcW w:w="1350" w:type="dxa"/>
            <w:gridSpan w:val="2"/>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人员规模</w:t>
            </w:r>
          </w:p>
        </w:tc>
        <w:tc>
          <w:tcPr>
            <w:tcW w:w="2222" w:type="dxa"/>
            <w:gridSpan w:val="2"/>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kern w:val="0"/>
                <w:sz w:val="24"/>
              </w:rPr>
            </w:pPr>
            <w:r>
              <w:rPr>
                <w:rFonts w:hint="eastAsia"/>
                <w:kern w:val="0"/>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技术需求情况说明</w:t>
            </w: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技术需</w:t>
            </w:r>
          </w:p>
          <w:p>
            <w:pPr>
              <w:ind w:left="0" w:leftChars="0" w:firstLine="0" w:firstLineChars="0"/>
              <w:jc w:val="both"/>
              <w:rPr>
                <w:rFonts w:hint="eastAsia"/>
                <w:kern w:val="0"/>
                <w:sz w:val="24"/>
              </w:rPr>
            </w:pPr>
            <w:r>
              <w:rPr>
                <w:rFonts w:hint="eastAsia"/>
                <w:kern w:val="0"/>
                <w:sz w:val="24"/>
              </w:rPr>
              <w:t>求类别</w:t>
            </w:r>
          </w:p>
        </w:tc>
        <w:tc>
          <w:tcPr>
            <w:tcW w:w="6900" w:type="dxa"/>
            <w:gridSpan w:val="7"/>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sym w:font="Wingdings 2" w:char="F052"/>
            </w:r>
            <w:r>
              <w:rPr>
                <w:rFonts w:hint="eastAsia"/>
                <w:kern w:val="0"/>
                <w:sz w:val="24"/>
              </w:rPr>
              <w:t>技术研发（关键、核心技术）</w:t>
            </w:r>
          </w:p>
          <w:p>
            <w:pPr>
              <w:ind w:left="0" w:leftChars="0" w:firstLine="0" w:firstLineChars="0"/>
              <w:jc w:val="both"/>
              <w:rPr>
                <w:rFonts w:hint="eastAsia"/>
                <w:kern w:val="0"/>
                <w:sz w:val="24"/>
              </w:rPr>
            </w:pPr>
            <w:r>
              <w:rPr>
                <w:rFonts w:hint="eastAsia"/>
                <w:kern w:val="0"/>
                <w:sz w:val="24"/>
              </w:rPr>
              <w:t>□产品研发（产品升级、新产品研发）</w:t>
            </w:r>
          </w:p>
          <w:p>
            <w:pPr>
              <w:ind w:left="0" w:leftChars="0" w:firstLine="0" w:firstLineChars="0"/>
              <w:jc w:val="both"/>
              <w:rPr>
                <w:rFonts w:hint="eastAsia"/>
                <w:kern w:val="0"/>
                <w:sz w:val="24"/>
              </w:rPr>
            </w:pPr>
            <w:r>
              <w:rPr>
                <w:rFonts w:hint="eastAsia"/>
                <w:kern w:val="0"/>
                <w:sz w:val="24"/>
              </w:rPr>
              <w:t>□技术改造（设备、研发生产条件）</w:t>
            </w:r>
          </w:p>
          <w:p>
            <w:pPr>
              <w:ind w:left="0" w:leftChars="0" w:firstLine="0" w:firstLineChars="0"/>
              <w:jc w:val="both"/>
              <w:rPr>
                <w:rFonts w:hint="eastAsia"/>
                <w:kern w:val="0"/>
                <w:sz w:val="24"/>
              </w:rPr>
            </w:pPr>
            <w:r>
              <w:rPr>
                <w:rFonts w:hint="eastAsia"/>
                <w:kern w:val="0"/>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w:t>
            </w:r>
          </w:p>
          <w:p>
            <w:pPr>
              <w:ind w:left="0" w:leftChars="0" w:firstLine="0" w:firstLineChars="0"/>
              <w:jc w:val="both"/>
              <w:rPr>
                <w:rFonts w:hint="eastAsia"/>
                <w:kern w:val="0"/>
                <w:sz w:val="24"/>
              </w:rPr>
            </w:pPr>
            <w:r>
              <w:rPr>
                <w:rFonts w:hint="eastAsia"/>
                <w:kern w:val="0"/>
                <w:sz w:val="24"/>
              </w:rPr>
              <w:t>需求</w:t>
            </w:r>
          </w:p>
          <w:p>
            <w:pPr>
              <w:ind w:left="0" w:leftChars="0" w:firstLine="0" w:firstLineChars="0"/>
              <w:jc w:val="both"/>
              <w:rPr>
                <w:rFonts w:hint="eastAsia"/>
                <w:kern w:val="0"/>
                <w:sz w:val="24"/>
              </w:rPr>
            </w:pPr>
            <w:r>
              <w:rPr>
                <w:rFonts w:hint="eastAsia"/>
                <w:kern w:val="0"/>
                <w:sz w:val="24"/>
              </w:rPr>
              <w:t>简述</w:t>
            </w:r>
          </w:p>
        </w:tc>
        <w:tc>
          <w:tcPr>
            <w:tcW w:w="6900" w:type="dxa"/>
            <w:gridSpan w:val="7"/>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爬山虎科技股份有限公司的软件产品主要是为政府特别是针对国土资源管理领域，提供综合的信息化解决方案。其中为解决土地资源管理，建立空间地理数据库，实现土地要素采集、管理、监测等方面需要高效、成本低廉、安全、易用的地理信息系统（GIS）平台，平台的提供形式包括空间数据存储模型、服务端、PC端和移动端，具备易用、灵活、丰富的二次开发接口，以满足在平台之上构建各种应用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ind w:left="0" w:leftChars="0" w:firstLine="0" w:firstLineChars="0"/>
              <w:jc w:val="both"/>
              <w:rPr>
                <w:rFonts w:hint="eastAsia"/>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技术</w:t>
            </w:r>
          </w:p>
          <w:p>
            <w:pPr>
              <w:ind w:left="0" w:leftChars="0" w:firstLine="0" w:firstLineChars="0"/>
              <w:jc w:val="both"/>
              <w:rPr>
                <w:rFonts w:hint="eastAsia"/>
                <w:kern w:val="0"/>
                <w:sz w:val="24"/>
              </w:rPr>
            </w:pPr>
            <w:r>
              <w:rPr>
                <w:rFonts w:hint="eastAsia"/>
                <w:kern w:val="0"/>
                <w:sz w:val="24"/>
              </w:rPr>
              <w:t>需求</w:t>
            </w:r>
          </w:p>
          <w:p>
            <w:pPr>
              <w:ind w:left="0" w:leftChars="0" w:firstLine="0" w:firstLineChars="0"/>
              <w:jc w:val="both"/>
              <w:rPr>
                <w:rFonts w:hint="eastAsia"/>
                <w:kern w:val="0"/>
                <w:sz w:val="24"/>
              </w:rPr>
            </w:pPr>
            <w:r>
              <w:rPr>
                <w:rFonts w:hint="eastAsia"/>
                <w:kern w:val="0"/>
                <w:sz w:val="24"/>
              </w:rPr>
              <w:t>详述</w:t>
            </w:r>
          </w:p>
        </w:tc>
        <w:tc>
          <w:tcPr>
            <w:tcW w:w="6900" w:type="dxa"/>
            <w:gridSpan w:val="7"/>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（包括主要技术、条件、成熟度、成本等指标）</w:t>
            </w:r>
          </w:p>
          <w:p>
            <w:pPr>
              <w:ind w:left="0" w:leftChars="0" w:firstLine="0" w:firstLineChars="0"/>
              <w:jc w:val="both"/>
              <w:rPr>
                <w:rFonts w:hint="eastAsia"/>
                <w:kern w:val="0"/>
                <w:sz w:val="24"/>
              </w:rPr>
            </w:pPr>
            <w:r>
              <w:rPr>
                <w:rFonts w:hint="eastAsia"/>
                <w:kern w:val="0"/>
                <w:sz w:val="24"/>
              </w:rPr>
              <w:t>Web端开发组件：提供丰富的二次开发接口，支持JavaScript开发语言，支持多个主流的浏览器，包括Microsoft IE， Google Chrome，Firefox等。具备浏览器端绘图技术和扩展技术，能够调用GIS服务提供的地图服务和要素服务，能够兼容主流的地图服务和电子地图API，支持空间数据的缓存。Web端开发组件成本低于1万元。</w:t>
            </w:r>
          </w:p>
          <w:p>
            <w:pPr>
              <w:ind w:left="0" w:leftChars="0"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p>
        </w:tc>
        <w:tc>
          <w:tcPr>
            <w:tcW w:w="1215"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现有</w:t>
            </w:r>
          </w:p>
          <w:p>
            <w:pPr>
              <w:ind w:left="0" w:leftChars="0" w:firstLine="0" w:firstLineChars="0"/>
              <w:jc w:val="both"/>
              <w:rPr>
                <w:rFonts w:hint="eastAsia"/>
                <w:kern w:val="0"/>
                <w:sz w:val="24"/>
              </w:rPr>
            </w:pPr>
            <w:r>
              <w:rPr>
                <w:rFonts w:hint="eastAsia"/>
                <w:kern w:val="0"/>
                <w:sz w:val="24"/>
              </w:rPr>
              <w:t>基础</w:t>
            </w:r>
          </w:p>
          <w:p>
            <w:pPr>
              <w:ind w:left="0" w:leftChars="0" w:firstLine="0" w:firstLineChars="0"/>
              <w:jc w:val="both"/>
              <w:rPr>
                <w:rFonts w:hint="eastAsia"/>
                <w:kern w:val="0"/>
                <w:sz w:val="24"/>
              </w:rPr>
            </w:pPr>
            <w:r>
              <w:rPr>
                <w:rFonts w:hint="eastAsia"/>
                <w:kern w:val="0"/>
                <w:sz w:val="24"/>
              </w:rPr>
              <w:t>情况</w:t>
            </w:r>
          </w:p>
        </w:tc>
        <w:tc>
          <w:tcPr>
            <w:tcW w:w="6900" w:type="dxa"/>
            <w:gridSpan w:val="7"/>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（企业已经开展的工作、所处阶段、投入资金和人力、仪器设备、生产条件等）</w:t>
            </w:r>
          </w:p>
          <w:p>
            <w:pPr>
              <w:ind w:left="0" w:leftChars="0" w:firstLine="0" w:firstLineChars="0"/>
              <w:jc w:val="both"/>
              <w:rPr>
                <w:rFonts w:hint="eastAsia"/>
                <w:kern w:val="0"/>
                <w:sz w:val="24"/>
              </w:rPr>
            </w:pPr>
            <w:r>
              <w:rPr>
                <w:rFonts w:hint="eastAsia"/>
                <w:kern w:val="0"/>
                <w:sz w:val="24"/>
              </w:rPr>
              <w:t>爬山虎科技股份有限公司现有产品中主要依赖ESRI公司的ArcGIS产品系列和超图公司的SuperMap产品系列作为GIS平台进行二次开发，目前拥有较成熟的产品已经推向市场，并得到广泛的应用，两大平台售价较高，造成产品开发的成本较高。研发人员和软件工程实施人员近百人，核心研发人员30余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产学研合作要求</w:t>
            </w: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简要</w:t>
            </w:r>
          </w:p>
          <w:p>
            <w:pPr>
              <w:ind w:left="0" w:leftChars="0" w:firstLine="0" w:firstLineChars="0"/>
              <w:jc w:val="both"/>
              <w:rPr>
                <w:rFonts w:hint="eastAsia"/>
                <w:kern w:val="0"/>
                <w:sz w:val="24"/>
              </w:rPr>
            </w:pPr>
            <w:r>
              <w:rPr>
                <w:rFonts w:hint="eastAsia"/>
                <w:kern w:val="0"/>
                <w:sz w:val="24"/>
              </w:rPr>
              <w:t>描述</w:t>
            </w:r>
          </w:p>
        </w:tc>
        <w:tc>
          <w:tcPr>
            <w:tcW w:w="6900" w:type="dxa"/>
            <w:gridSpan w:val="7"/>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（希望与哪类高校、科研院所开展产学研合作，共建创新载体，以及对专家及团队所属领域和水平的要求）</w:t>
            </w:r>
          </w:p>
          <w:p>
            <w:pPr>
              <w:ind w:left="0" w:leftChars="0" w:firstLine="0" w:firstLineChars="0"/>
              <w:jc w:val="both"/>
              <w:rPr>
                <w:rFonts w:hint="eastAsia"/>
                <w:kern w:val="0"/>
                <w:sz w:val="24"/>
              </w:rPr>
            </w:pPr>
            <w:r>
              <w:rPr>
                <w:rFonts w:hint="eastAsia"/>
                <w:kern w:val="0"/>
                <w:sz w:val="24"/>
              </w:rPr>
              <w:t xml:space="preserve">  与综合类高校合作，在地理信息科学方面有较高的水平，在GIS平台开发方面有成熟产品，拥有自主知识产权。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p>
        </w:tc>
        <w:tc>
          <w:tcPr>
            <w:tcW w:w="1215" w:type="dxa"/>
            <w:gridSpan w:val="3"/>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合作</w:t>
            </w:r>
          </w:p>
          <w:p>
            <w:pPr>
              <w:ind w:left="0" w:leftChars="0" w:firstLine="0" w:firstLineChars="0"/>
              <w:jc w:val="both"/>
              <w:rPr>
                <w:rFonts w:hint="eastAsia"/>
                <w:kern w:val="0"/>
                <w:sz w:val="24"/>
              </w:rPr>
            </w:pPr>
            <w:r>
              <w:rPr>
                <w:rFonts w:hint="eastAsia"/>
                <w:kern w:val="0"/>
                <w:sz w:val="24"/>
              </w:rPr>
              <w:t>方式</w:t>
            </w:r>
          </w:p>
        </w:tc>
        <w:tc>
          <w:tcPr>
            <w:tcW w:w="6900" w:type="dxa"/>
            <w:gridSpan w:val="7"/>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 xml:space="preserve"> □技术转让    □技术入股   </w:t>
            </w:r>
            <w:r>
              <w:rPr>
                <w:rFonts w:hint="eastAsia"/>
                <w:kern w:val="0"/>
                <w:sz w:val="24"/>
              </w:rPr>
              <w:sym w:font="Wingdings 2" w:char="F052"/>
            </w:r>
            <w:r>
              <w:rPr>
                <w:rFonts w:hint="eastAsia"/>
                <w:kern w:val="0"/>
                <w:sz w:val="24"/>
              </w:rPr>
              <w:t xml:space="preserve">联合开发   □委托研发 </w:t>
            </w:r>
          </w:p>
          <w:p>
            <w:pPr>
              <w:ind w:left="0" w:leftChars="0" w:firstLine="0" w:firstLineChars="0"/>
              <w:jc w:val="both"/>
              <w:rPr>
                <w:rFonts w:hint="eastAsia"/>
                <w:kern w:val="0"/>
                <w:sz w:val="24"/>
              </w:rPr>
            </w:pPr>
            <w:r>
              <w:rPr>
                <w:rFonts w:hint="eastAsia"/>
                <w:kern w:val="0"/>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其他需求</w:t>
            </w:r>
          </w:p>
        </w:tc>
        <w:tc>
          <w:tcPr>
            <w:tcW w:w="8115" w:type="dxa"/>
            <w:gridSpan w:val="10"/>
            <w:tcBorders>
              <w:top w:val="single" w:color="auto" w:sz="4" w:space="0"/>
              <w:left w:val="nil"/>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 xml:space="preserve">□技术转移  □研发费用加计扣除  □知识产权  □科技金融 </w:t>
            </w:r>
          </w:p>
          <w:p>
            <w:pPr>
              <w:ind w:left="0" w:leftChars="0" w:firstLine="0" w:firstLineChars="0"/>
              <w:jc w:val="both"/>
              <w:rPr>
                <w:rFonts w:hint="eastAsia"/>
                <w:kern w:val="0"/>
                <w:sz w:val="24"/>
              </w:rPr>
            </w:pPr>
            <w:r>
              <w:rPr>
                <w:rFonts w:hint="eastAsia"/>
                <w:kern w:val="0"/>
                <w:sz w:val="24"/>
              </w:rPr>
              <w:t xml:space="preserve">□检验检测  □质量体系  □行业政策   □科技政策  □招标采购 </w:t>
            </w:r>
          </w:p>
          <w:p>
            <w:pPr>
              <w:ind w:left="0" w:leftChars="0" w:firstLine="0" w:firstLineChars="0"/>
              <w:jc w:val="both"/>
              <w:rPr>
                <w:rFonts w:hint="eastAsia"/>
                <w:kern w:val="0"/>
                <w:sz w:val="24"/>
              </w:rPr>
            </w:pPr>
            <w:r>
              <w:rPr>
                <w:rFonts w:hint="eastAsia"/>
                <w:kern w:val="0"/>
                <w:sz w:val="24"/>
              </w:rPr>
              <w:t xml:space="preserve">□产品/服务市场占有率分析  □市场前景分析  □企业发展战略咨询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kern w:val="0"/>
                <w:sz w:val="24"/>
              </w:rPr>
            </w:pPr>
            <w:r>
              <w:rPr>
                <w:rFonts w:hint="eastAsia"/>
                <w:kern w:val="0"/>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同意公开</w:t>
            </w:r>
          </w:p>
          <w:p>
            <w:pPr>
              <w:ind w:left="0" w:leftChars="0" w:firstLine="0" w:firstLineChars="0"/>
              <w:jc w:val="both"/>
              <w:rPr>
                <w:rFonts w:hint="eastAsia"/>
                <w:kern w:val="0"/>
                <w:sz w:val="24"/>
              </w:rPr>
            </w:pPr>
            <w:r>
              <w:rPr>
                <w:rFonts w:hint="eastAsia"/>
                <w:kern w:val="0"/>
                <w:sz w:val="24"/>
              </w:rPr>
              <w:t>需求信息</w:t>
            </w:r>
          </w:p>
        </w:tc>
        <w:tc>
          <w:tcPr>
            <w:tcW w:w="7055" w:type="dxa"/>
            <w:gridSpan w:val="8"/>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kern w:val="0"/>
                <w:sz w:val="24"/>
              </w:rPr>
            </w:pPr>
            <w:r>
              <w:rPr>
                <w:rFonts w:hint="eastAsia"/>
                <w:kern w:val="0"/>
                <w:sz w:val="24"/>
              </w:rPr>
              <w:t xml:space="preserve"> </w:t>
            </w:r>
            <m:oMath>
              <m:r>
                <m:rPr>
                  <m:sty m:val="p"/>
                </m:rPr>
                <w:rPr>
                  <w:rFonts w:hint="eastAsia" w:ascii="Cambria Math" w:hAnsi="Cambria Math"/>
                  <w:kern w:val="0"/>
                  <w:sz w:val="24"/>
                </w:rPr>
                <w:sym w:font="Wingdings 2" w:char="F052"/>
              </m:r>
            </m:oMath>
            <w:r>
              <w:rPr>
                <w:rFonts w:hint="eastAsia"/>
                <w:kern w:val="0"/>
                <w:sz w:val="24"/>
              </w:rPr>
              <w:t>是                               □否</w:t>
            </w:r>
          </w:p>
          <w:p>
            <w:pPr>
              <w:ind w:left="0" w:leftChars="0" w:firstLine="0" w:firstLineChars="0"/>
              <w:jc w:val="both"/>
              <w:rPr>
                <w:rFonts w:hint="eastAsia"/>
                <w:kern w:val="0"/>
                <w:sz w:val="24"/>
              </w:rPr>
            </w:pPr>
            <w:r>
              <w:rPr>
                <w:rFonts w:hint="eastAsia"/>
                <w:kern w:val="0"/>
                <w:sz w:val="24"/>
              </w:rPr>
              <w:t xml:space="preserve"> □部分公开(说明）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同意接受</w:t>
            </w:r>
          </w:p>
          <w:p>
            <w:pPr>
              <w:ind w:left="0" w:leftChars="0" w:firstLine="0" w:firstLineChars="0"/>
              <w:jc w:val="both"/>
              <w:rPr>
                <w:rFonts w:hint="eastAsia"/>
                <w:kern w:val="0"/>
                <w:sz w:val="24"/>
              </w:rPr>
            </w:pPr>
            <w:r>
              <w:rPr>
                <w:rFonts w:hint="eastAsia"/>
                <w:kern w:val="0"/>
                <w:sz w:val="24"/>
              </w:rPr>
              <w:t>专家服务</w:t>
            </w:r>
          </w:p>
        </w:tc>
        <w:tc>
          <w:tcPr>
            <w:tcW w:w="7055" w:type="dxa"/>
            <w:gridSpan w:val="8"/>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kern w:val="0"/>
                <w:sz w:val="24"/>
              </w:rPr>
            </w:pPr>
            <w:r>
              <w:rPr>
                <w:rFonts w:hint="eastAsia"/>
                <w:kern w:val="0"/>
                <w:sz w:val="24"/>
              </w:rPr>
              <w:t xml:space="preserve"> □是                </w:t>
            </w:r>
          </w:p>
          <w:p>
            <w:pPr>
              <w:ind w:left="0" w:leftChars="0" w:firstLine="0" w:firstLineChars="0"/>
              <w:jc w:val="both"/>
              <w:rPr>
                <w:rFonts w:hint="eastAsia"/>
                <w:kern w:val="0"/>
                <w:sz w:val="24"/>
              </w:rPr>
            </w:pPr>
            <w:r>
              <w:rPr>
                <w:rFonts w:hint="eastAsia"/>
                <w:kern w:val="0"/>
                <w:sz w:val="24"/>
              </w:rPr>
              <w:t xml:space="preserve"> </w:t>
            </w:r>
            <w:r>
              <w:rPr>
                <w:rFonts w:hint="eastAsia"/>
                <w:kern w:val="0"/>
                <w:sz w:val="24"/>
              </w:rPr>
              <w:sym w:font="Wingdings 2" w:char="F052"/>
            </w:r>
            <w:r>
              <w:rPr>
                <w:rFonts w:hint="eastAsia"/>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同意参与对解决方案的筛选评价</w:t>
            </w:r>
          </w:p>
        </w:tc>
        <w:tc>
          <w:tcPr>
            <w:tcW w:w="7055" w:type="dxa"/>
            <w:gridSpan w:val="8"/>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 xml:space="preserve"> □是</w:t>
            </w:r>
          </w:p>
          <w:p>
            <w:pPr>
              <w:ind w:left="0" w:leftChars="0" w:firstLine="0" w:firstLineChars="0"/>
              <w:jc w:val="both"/>
              <w:rPr>
                <w:rFonts w:hint="eastAsia"/>
                <w:kern w:val="0"/>
                <w:sz w:val="24"/>
              </w:rPr>
            </w:pPr>
            <w:r>
              <w:rPr>
                <w:rFonts w:hint="eastAsia"/>
                <w:kern w:val="0"/>
                <w:sz w:val="24"/>
              </w:rPr>
              <w:t xml:space="preserve"> </w:t>
            </w:r>
            <w:r>
              <w:rPr>
                <w:rFonts w:hint="eastAsia"/>
                <w:kern w:val="0"/>
                <w:sz w:val="24"/>
              </w:rPr>
              <w:sym w:font="Wingdings 2" w:char="F052"/>
            </w:r>
            <w:r>
              <w:rPr>
                <w:rFonts w:hint="eastAsia"/>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3"/>
            <w:tcBorders>
              <w:top w:val="single" w:color="auto" w:sz="4" w:space="0"/>
              <w:left w:val="single" w:color="auto" w:sz="4" w:space="0"/>
              <w:bottom w:val="single" w:color="auto" w:sz="4" w:space="0"/>
              <w:right w:val="single" w:color="auto" w:sz="4" w:space="0"/>
            </w:tcBorders>
            <w:vAlign w:val="center"/>
          </w:tcPr>
          <w:p>
            <w:pPr>
              <w:ind w:left="0" w:leftChars="0" w:firstLine="0" w:firstLineChars="0"/>
              <w:jc w:val="both"/>
              <w:rPr>
                <w:rFonts w:hint="eastAsia"/>
                <w:kern w:val="0"/>
                <w:sz w:val="24"/>
              </w:rPr>
            </w:pPr>
            <w:r>
              <w:rPr>
                <w:rFonts w:hint="eastAsia"/>
                <w:kern w:val="0"/>
                <w:sz w:val="24"/>
              </w:rPr>
              <w:t>同意对优秀解决方案给予奖励</w:t>
            </w:r>
          </w:p>
        </w:tc>
        <w:tc>
          <w:tcPr>
            <w:tcW w:w="7055" w:type="dxa"/>
            <w:gridSpan w:val="8"/>
            <w:tcBorders>
              <w:top w:val="single" w:color="auto" w:sz="4" w:space="0"/>
              <w:left w:val="single" w:color="auto" w:sz="4" w:space="0"/>
              <w:bottom w:val="single" w:color="auto" w:sz="4" w:space="0"/>
              <w:right w:val="single" w:color="auto" w:sz="4" w:space="0"/>
            </w:tcBorders>
          </w:tcPr>
          <w:p>
            <w:pPr>
              <w:ind w:left="0" w:leftChars="0" w:firstLine="0" w:firstLineChars="0"/>
              <w:jc w:val="both"/>
              <w:rPr>
                <w:rFonts w:hint="eastAsia"/>
                <w:kern w:val="0"/>
                <w:sz w:val="24"/>
              </w:rPr>
            </w:pPr>
            <w:r>
              <w:rPr>
                <w:rFonts w:hint="eastAsia"/>
                <w:kern w:val="0"/>
                <w:sz w:val="24"/>
              </w:rPr>
              <w:t xml:space="preserve"> □是，金额              万元。（奖金仅用作奖励现场参赛者，不作为技术转让、技术许可或其他独占性合作的前提条件）</w:t>
            </w:r>
          </w:p>
          <w:p>
            <w:pPr>
              <w:ind w:left="0" w:leftChars="0" w:firstLine="0" w:firstLineChars="0"/>
              <w:jc w:val="both"/>
              <w:rPr>
                <w:rFonts w:hint="eastAsia"/>
                <w:kern w:val="0"/>
                <w:sz w:val="24"/>
              </w:rPr>
            </w:pPr>
            <w:r>
              <w:rPr>
                <w:rFonts w:hint="eastAsia"/>
                <w:kern w:val="0"/>
                <w:sz w:val="24"/>
              </w:rPr>
              <w:t xml:space="preserve"> </w:t>
            </w:r>
            <w:r>
              <w:rPr>
                <w:rFonts w:hint="eastAsia"/>
                <w:kern w:val="0"/>
                <w:sz w:val="24"/>
              </w:rPr>
              <w:sym w:font="Wingdings 2" w:char="F052"/>
            </w:r>
            <w:r>
              <w:rPr>
                <w:rFonts w:hint="eastAsia"/>
                <w:kern w:val="0"/>
                <w:sz w:val="24"/>
              </w:rPr>
              <w:t>否</w:t>
            </w:r>
          </w:p>
          <w:p>
            <w:pPr>
              <w:ind w:left="0" w:leftChars="0" w:firstLine="0" w:firstLineChars="0"/>
              <w:jc w:val="both"/>
              <w:rPr>
                <w:rFonts w:hint="eastAsia"/>
                <w:kern w:val="0"/>
                <w:sz w:val="24"/>
              </w:rPr>
            </w:pPr>
            <w:r>
              <w:rPr>
                <w:rFonts w:hint="eastAsia"/>
                <w:kern w:val="0"/>
                <w:sz w:val="24"/>
              </w:rPr>
              <w:br w:type="textWrapping"/>
            </w:r>
            <w:r>
              <w:rPr>
                <w:rFonts w:hint="eastAsia"/>
                <w:kern w:val="0"/>
                <w:sz w:val="24"/>
              </w:rPr>
              <w:t xml:space="preserve">                     法人代表：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B0604020202020204"/>
    <w:charset w:val="00"/>
    <w:family w:val="auto"/>
    <w:pitch w:val="default"/>
    <w:sig w:usb0="00000000" w:usb1="00000000" w:usb2="00000000" w:usb3="00000000" w:csb0="00000000" w:csb1="00000000"/>
  </w:font>
  <w:font w:name="Wingdings 2">
    <w:altName w:val="Wingdings"/>
    <w:panose1 w:val="05020102010507070707"/>
    <w:charset w:val="02"/>
    <w:family w:val="decorative"/>
    <w:pitch w:val="default"/>
    <w:sig w:usb0="00000000" w:usb1="00000000" w:usb2="00000000" w:usb3="00000000" w:csb0="80000000" w:csb1="00000000"/>
  </w:font>
  <w:font w:name="Cambria Math">
    <w:panose1 w:val="02040503050406030204"/>
    <w:charset w:val="00"/>
    <w:family w:val="roman"/>
    <w:pitch w:val="default"/>
    <w:sig w:usb0="E00002FF" w:usb1="420024FF" w:usb2="00000000" w:usb3="00000000" w:csb0="2000019F" w:csb1="00000000"/>
  </w:font>
  <w:font w:name="仿宋">
    <w:panose1 w:val="02010609060101010101"/>
    <w:charset w:val="86"/>
    <w:family w:val="auto"/>
    <w:pitch w:val="default"/>
    <w:sig w:usb0="800002BF" w:usb1="38CF7CFA" w:usb2="00000016" w:usb3="00000000" w:csb0="00040001" w:csb1="00000000"/>
  </w:font>
  <w:font w:name="MS Mincho">
    <w:panose1 w:val="020206090402050803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9055EC"/>
    <w:rsid w:val="3A9055EC"/>
    <w:rsid w:val="6AAB256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heme="minorBidi"/>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List Paragraph1"/>
    <w:basedOn w:val="1"/>
    <w:qFormat/>
    <w:uiPriority w:val="0"/>
    <w:pPr>
      <w:ind w:firstLine="42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2018-08-09T09:48:00Z</dcterms:created>
  <dc:creator>G x，</dc:creator>
  <cp:lastModifiedBy>张明星</cp:lastModifiedBy>
  <dcterms:modified xsi:type="dcterms:W3CDTF">2018-08-14T01:10:30Z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