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pPr>
      <w:r>
        <w:rPr>
          <w:rFonts w:hint="eastAsia" w:eastAsia="黑体"/>
          <w:sz w:val="36"/>
          <w:szCs w:val="36"/>
        </w:rPr>
        <w:t>技术创新需求调查表</w:t>
      </w:r>
    </w:p>
    <w:tbl>
      <w:tblPr>
        <w:tblStyle w:val="3"/>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742"/>
        <w:gridCol w:w="1280"/>
        <w:gridCol w:w="1199"/>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9"/>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default" w:ascii="Times New Roman" w:hAnsi="Times New Roman" w:cs="Times New Roman"/>
                <w:kern w:val="0"/>
                <w:sz w:val="24"/>
                <w:szCs w:val="24"/>
              </w:rPr>
            </w:pPr>
            <w:r>
              <w:rPr>
                <w:rFonts w:hint="default" w:ascii="Times New Roman" w:hAnsi="Times New Roman" w:cs="Times New Roman"/>
                <w:kern w:val="0"/>
                <w:sz w:val="24"/>
                <w:szCs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江苏浩明光电科技股份有限公司</w:t>
            </w:r>
          </w:p>
        </w:tc>
        <w:tc>
          <w:tcPr>
            <w:tcW w:w="119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default" w:ascii="Times New Roman" w:hAnsi="Times New Roman" w:cs="Times New Roman"/>
                <w:kern w:val="0"/>
                <w:sz w:val="24"/>
                <w:szCs w:val="24"/>
              </w:rPr>
            </w:pPr>
            <w:r>
              <w:rPr>
                <w:rFonts w:hint="default" w:ascii="Times New Roman" w:hAnsi="Times New Roman" w:cs="Times New Roman"/>
                <w:kern w:val="0"/>
                <w:sz w:val="24"/>
                <w:szCs w:val="24"/>
              </w:rPr>
              <w:t>机构代码</w:t>
            </w:r>
          </w:p>
        </w:tc>
        <w:tc>
          <w:tcPr>
            <w:tcW w:w="1941" w:type="dxa"/>
            <w:tcBorders>
              <w:top w:val="single" w:color="auto" w:sz="4" w:space="0"/>
              <w:left w:val="nil"/>
              <w:bottom w:val="single" w:color="auto" w:sz="4" w:space="0"/>
              <w:right w:val="single" w:color="auto" w:sz="4" w:space="0"/>
            </w:tcBorders>
            <w:vAlign w:val="center"/>
          </w:tcPr>
          <w:p>
            <w:pPr>
              <w:ind w:firstLine="0" w:firstLineChars="0"/>
              <w:rPr>
                <w:rFonts w:hint="default" w:ascii="Times New Roman" w:hAnsi="Times New Roman" w:cs="Times New Roman"/>
                <w:kern w:val="0"/>
                <w:sz w:val="24"/>
                <w:szCs w:val="24"/>
              </w:rPr>
            </w:pPr>
            <w:r>
              <w:rPr>
                <w:rFonts w:hint="default" w:ascii="Times New Roman" w:hAnsi="Times New Roman" w:eastAsia="微软雅黑" w:cs="Times New Roman"/>
                <w:color w:val="222222"/>
                <w:sz w:val="21"/>
                <w:szCs w:val="21"/>
                <w:shd w:val="clear" w:color="auto" w:fill="FFFFFF"/>
              </w:rPr>
              <w:t>913210007863454480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区    域</w:t>
            </w:r>
          </w:p>
        </w:tc>
        <w:tc>
          <w:tcPr>
            <w:tcW w:w="1454" w:type="dxa"/>
            <w:tcBorders>
              <w:top w:val="single" w:color="auto" w:sz="4" w:space="0"/>
              <w:left w:val="nil"/>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高邮市</w:t>
            </w:r>
          </w:p>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高邮镇</w:t>
            </w:r>
          </w:p>
        </w:tc>
        <w:tc>
          <w:tcPr>
            <w:tcW w:w="742" w:type="dxa"/>
            <w:tcBorders>
              <w:top w:val="single" w:color="auto" w:sz="4" w:space="0"/>
              <w:left w:val="nil"/>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联系人</w:t>
            </w:r>
          </w:p>
        </w:tc>
        <w:tc>
          <w:tcPr>
            <w:tcW w:w="1280" w:type="dxa"/>
            <w:tcBorders>
              <w:top w:val="single" w:color="auto" w:sz="4" w:space="0"/>
              <w:left w:val="nil"/>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金国林</w:t>
            </w:r>
          </w:p>
        </w:tc>
        <w:tc>
          <w:tcPr>
            <w:tcW w:w="119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电话</w:t>
            </w:r>
          </w:p>
        </w:tc>
        <w:tc>
          <w:tcPr>
            <w:tcW w:w="1941" w:type="dxa"/>
            <w:tcBorders>
              <w:top w:val="single" w:color="auto" w:sz="4" w:space="0"/>
              <w:left w:val="nil"/>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15152775899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制造业</w:t>
            </w:r>
            <w:bookmarkStart w:id="0" w:name="_GoBack"/>
            <w:bookmarkEnd w:id="0"/>
          </w:p>
        </w:tc>
        <w:tc>
          <w:tcPr>
            <w:tcW w:w="119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产业领域</w:t>
            </w:r>
          </w:p>
        </w:tc>
        <w:tc>
          <w:tcPr>
            <w:tcW w:w="1941" w:type="dxa"/>
            <w:tcBorders>
              <w:top w:val="single" w:color="auto" w:sz="4" w:space="0"/>
              <w:left w:val="nil"/>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1亿</w:t>
            </w:r>
          </w:p>
        </w:tc>
        <w:tc>
          <w:tcPr>
            <w:tcW w:w="1199"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人员规模</w:t>
            </w:r>
          </w:p>
        </w:tc>
        <w:tc>
          <w:tcPr>
            <w:tcW w:w="1941" w:type="dxa"/>
            <w:tcBorders>
              <w:top w:val="single" w:color="auto" w:sz="4" w:space="0"/>
              <w:left w:val="nil"/>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9"/>
            <w:tcBorders>
              <w:top w:val="single" w:color="auto" w:sz="4" w:space="0"/>
              <w:left w:val="single" w:color="auto" w:sz="4" w:space="0"/>
              <w:bottom w:val="single" w:color="auto" w:sz="4" w:space="0"/>
              <w:right w:val="single" w:color="auto" w:sz="4" w:space="0"/>
            </w:tcBorders>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630" w:type="dxa"/>
            <w:vMerge w:val="restart"/>
            <w:tcBorders>
              <w:top w:val="single" w:color="auto" w:sz="4" w:space="0"/>
              <w:left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技术需</w:t>
            </w:r>
          </w:p>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求类别</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sym w:font="Wingdings 2" w:char="0052"/>
            </w:r>
            <w:r>
              <w:rPr>
                <w:rFonts w:hint="default" w:ascii="Times New Roman" w:hAnsi="Times New Roman" w:cs="Times New Roman"/>
                <w:kern w:val="0"/>
                <w:sz w:val="24"/>
                <w:szCs w:val="24"/>
              </w:rPr>
              <w:t>技术研发（关键、核心技术）</w:t>
            </w:r>
          </w:p>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□产品研发（产品升级、新产品研发）</w:t>
            </w:r>
          </w:p>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□技术改造（设备、研发生产条件）</w:t>
            </w:r>
          </w:p>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continue"/>
            <w:tcBorders>
              <w:left w:val="single" w:color="auto" w:sz="4" w:space="0"/>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技术</w:t>
            </w:r>
          </w:p>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需求</w:t>
            </w:r>
          </w:p>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简述</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p>
          <w:p>
            <w:pPr>
              <w:ind w:left="0" w:leftChars="0" w:firstLine="0" w:firstLineChars="0"/>
              <w:rPr>
                <w:rFonts w:hint="default" w:ascii="Times New Roman" w:hAnsi="Times New Roman" w:cs="Times New Roman"/>
                <w:kern w:val="0"/>
                <w:sz w:val="24"/>
                <w:szCs w:val="24"/>
              </w:rPr>
            </w:pPr>
          </w:p>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LED灯尾线自动化应用</w:t>
            </w:r>
          </w:p>
          <w:p>
            <w:pPr>
              <w:ind w:left="0" w:leftChars="0" w:firstLine="0" w:firstLineChars="0"/>
              <w:rPr>
                <w:rFonts w:hint="default" w:ascii="Times New Roman" w:hAnsi="Times New Roman" w:cs="Times New Roman"/>
                <w:kern w:val="0"/>
                <w:sz w:val="24"/>
                <w:szCs w:val="24"/>
              </w:rPr>
            </w:pPr>
          </w:p>
          <w:p>
            <w:pPr>
              <w:ind w:left="0" w:leftChars="0" w:firstLine="0" w:firstLineChars="0"/>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0" w:type="dxa"/>
            <w:vMerge w:val="restart"/>
            <w:tcBorders>
              <w:top w:val="single" w:color="auto" w:sz="4" w:space="0"/>
              <w:left w:val="single" w:color="auto" w:sz="4" w:space="0"/>
              <w:right w:val="single" w:color="auto" w:sz="4" w:space="0"/>
            </w:tcBorders>
            <w:vAlign w:val="center"/>
          </w:tcPr>
          <w:p>
            <w:pPr>
              <w:ind w:firstLine="480"/>
              <w:rPr>
                <w:rFonts w:hint="default" w:ascii="Times New Roman" w:hAnsi="Times New Roman"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技术</w:t>
            </w:r>
          </w:p>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需求</w:t>
            </w:r>
          </w:p>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详述</w:t>
            </w:r>
          </w:p>
        </w:tc>
        <w:tc>
          <w:tcPr>
            <w:tcW w:w="6900" w:type="dxa"/>
            <w:gridSpan w:val="6"/>
            <w:tcBorders>
              <w:top w:val="single" w:color="auto" w:sz="4" w:space="0"/>
              <w:left w:val="nil"/>
              <w:bottom w:val="single" w:color="auto" w:sz="4" w:space="0"/>
              <w:right w:val="single" w:color="auto" w:sz="4" w:space="0"/>
            </w:tcBorders>
            <w:vAlign w:val="center"/>
          </w:tcPr>
          <w:p>
            <w:pPr>
              <w:ind w:firstLine="480"/>
              <w:rPr>
                <w:rFonts w:hint="default" w:ascii="Times New Roman" w:hAnsi="Times New Roman" w:cs="Times New Roman"/>
                <w:sz w:val="24"/>
                <w:szCs w:val="24"/>
              </w:rPr>
            </w:pPr>
            <w:r>
              <w:rPr>
                <w:rFonts w:hint="default" w:ascii="Times New Roman" w:hAnsi="Times New Roman" w:cs="Times New Roman"/>
                <w:sz w:val="24"/>
                <w:szCs w:val="24"/>
              </w:rPr>
              <w:t>（包括主要技术、条件、成熟度、成本等指标）</w:t>
            </w:r>
          </w:p>
          <w:p>
            <w:pPr>
              <w:ind w:left="0" w:leftChars="0" w:firstLine="0" w:firstLineChars="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r>
              <w:rPr>
                <w:rFonts w:hint="default" w:ascii="Times New Roman" w:hAnsi="Times New Roman" w:cs="Times New Roman"/>
                <w:sz w:val="24"/>
                <w:szCs w:val="24"/>
              </w:rPr>
              <w:t>基于视觉精密定位与机械手柔性抓取的复杂外形零部件组装方法：解决灯管、灯带、PCB、堵头等各类外形部件不同规格柔性化装配技术难题，实现生产线全自动化柔性生产；1、研发出基于视觉精密定位与机械手柔性抓取的复杂外形零部件组装方法。</w:t>
            </w:r>
          </w:p>
          <w:p>
            <w:pPr>
              <w:numPr>
                <w:ilvl w:val="0"/>
                <w:numId w:val="1"/>
              </w:numPr>
              <w:ind w:firstLine="480"/>
              <w:rPr>
                <w:rFonts w:hint="default" w:ascii="Times New Roman" w:hAnsi="Times New Roman" w:cs="Times New Roman"/>
                <w:sz w:val="24"/>
                <w:szCs w:val="24"/>
              </w:rPr>
            </w:pPr>
            <w:r>
              <w:rPr>
                <w:rFonts w:hint="default" w:ascii="Times New Roman" w:hAnsi="Times New Roman" w:cs="Times New Roman"/>
                <w:sz w:val="24"/>
                <w:szCs w:val="24"/>
              </w:rPr>
              <w:t>开发基于IPC+PLC的分布式生产线控制系统。</w:t>
            </w:r>
          </w:p>
          <w:p>
            <w:pPr>
              <w:ind w:firstLine="0" w:firstLineChars="0"/>
              <w:rPr>
                <w:rFonts w:hint="default" w:ascii="Times New Roman" w:hAnsi="Times New Roman" w:cs="Times New Roman"/>
                <w:sz w:val="24"/>
                <w:szCs w:val="24"/>
              </w:rPr>
            </w:pPr>
            <w:r>
              <w:rPr>
                <w:rFonts w:hint="default" w:ascii="Times New Roman" w:hAnsi="Times New Roman" w:cs="Times New Roman"/>
                <w:sz w:val="24"/>
                <w:szCs w:val="24"/>
              </w:rPr>
              <w:t>基于IPC+PLC的分布式生产线控制系统：实现各个核心制造单元的柔性对接，控制系统具备差速自适应、异常容错等功能。</w:t>
            </w: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p>
            <w:pPr>
              <w:ind w:firstLine="48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0" w:hRule="atLeast"/>
          <w:jc w:val="center"/>
        </w:trPr>
        <w:tc>
          <w:tcPr>
            <w:tcW w:w="630" w:type="dxa"/>
            <w:vMerge w:val="continue"/>
            <w:tcBorders>
              <w:left w:val="single" w:color="auto" w:sz="4" w:space="0"/>
              <w:bottom w:val="single" w:color="auto" w:sz="4" w:space="0"/>
              <w:right w:val="single" w:color="auto" w:sz="4" w:space="0"/>
            </w:tcBorders>
            <w:vAlign w:val="center"/>
          </w:tcPr>
          <w:p>
            <w:pPr>
              <w:ind w:firstLine="480"/>
              <w:rPr>
                <w:rFonts w:hint="default" w:ascii="Times New Roman" w:hAnsi="Times New Roman" w:cs="Times New Roman"/>
                <w:kern w:val="0"/>
                <w:sz w:val="24"/>
                <w:szCs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现有</w:t>
            </w:r>
          </w:p>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基础</w:t>
            </w:r>
          </w:p>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情况</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（企业已经开展的工作、所处阶段、投入资金和人力、仪器设备、生产条件等）</w:t>
            </w:r>
          </w:p>
          <w:p>
            <w:pPr>
              <w:ind w:left="0" w:leftChars="0" w:firstLine="0" w:firstLineChars="0"/>
              <w:rPr>
                <w:rFonts w:hint="default" w:ascii="Times New Roman" w:hAnsi="Times New Roman" w:cs="Times New Roman"/>
                <w:kern w:val="0"/>
                <w:sz w:val="24"/>
                <w:szCs w:val="24"/>
              </w:rPr>
            </w:pPr>
          </w:p>
          <w:p>
            <w:pPr>
              <w:ind w:left="0" w:leftChars="0" w:firstLine="0" w:firstLineChars="0"/>
              <w:rPr>
                <w:rFonts w:hint="default" w:ascii="Times New Roman" w:hAnsi="Times New Roman" w:cs="Times New Roman"/>
                <w:kern w:val="0"/>
                <w:sz w:val="24"/>
                <w:szCs w:val="24"/>
              </w:rPr>
            </w:pPr>
          </w:p>
          <w:p>
            <w:pPr>
              <w:ind w:left="0" w:leftChars="0" w:firstLine="0" w:firstLineChars="0"/>
              <w:rPr>
                <w:rFonts w:hint="default" w:ascii="Times New Roman" w:hAnsi="Times New Roman" w:cs="Times New Roman"/>
                <w:kern w:val="0"/>
                <w:sz w:val="24"/>
                <w:szCs w:val="24"/>
              </w:rPr>
            </w:pPr>
          </w:p>
          <w:p>
            <w:pPr>
              <w:ind w:left="0" w:leftChars="0" w:firstLine="0" w:firstLineChars="0"/>
              <w:rPr>
                <w:rFonts w:hint="default" w:ascii="Times New Roman" w:hAnsi="Times New Roman" w:cs="Times New Roman"/>
                <w:kern w:val="0"/>
                <w:sz w:val="24"/>
                <w:szCs w:val="24"/>
              </w:rPr>
            </w:pPr>
          </w:p>
          <w:p>
            <w:pPr>
              <w:ind w:left="0" w:leftChars="0" w:firstLine="0" w:firstLineChars="0"/>
              <w:rPr>
                <w:rFonts w:hint="default" w:ascii="Times New Roman" w:hAnsi="Times New Roman" w:cs="Times New Roman"/>
                <w:kern w:val="0"/>
                <w:sz w:val="24"/>
                <w:szCs w:val="24"/>
              </w:rPr>
            </w:pPr>
          </w:p>
          <w:p>
            <w:pPr>
              <w:ind w:left="0" w:leftChars="0" w:firstLine="0" w:firstLineChars="0"/>
              <w:rPr>
                <w:rFonts w:hint="default" w:ascii="Times New Roman" w:hAnsi="Times New Roman" w:cs="Times New Roman"/>
                <w:kern w:val="0"/>
                <w:sz w:val="24"/>
                <w:szCs w:val="24"/>
              </w:rPr>
            </w:pPr>
          </w:p>
          <w:p>
            <w:pPr>
              <w:ind w:left="0" w:leftChars="0" w:firstLine="0" w:firstLineChars="0"/>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9" w:hRule="atLeast"/>
          <w:jc w:val="center"/>
        </w:trPr>
        <w:tc>
          <w:tcPr>
            <w:tcW w:w="630" w:type="dxa"/>
            <w:vMerge w:val="restart"/>
            <w:tcBorders>
              <w:top w:val="nil"/>
              <w:left w:val="single" w:color="auto" w:sz="4" w:space="0"/>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简要</w:t>
            </w:r>
          </w:p>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描述</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default" w:ascii="Times New Roman" w:hAnsi="Times New Roman" w:cs="Times New Roman"/>
                <w:kern w:val="0"/>
                <w:sz w:val="24"/>
                <w:szCs w:val="24"/>
              </w:rPr>
              <w:t>（希望与哪类高校、科研院所开展产学研合作，共建创新载体，以及对专家及团队所属领域和水平的要求）</w:t>
            </w:r>
          </w:p>
          <w:p>
            <w:pPr>
              <w:ind w:left="0" w:leftChars="0" w:firstLine="0" w:firstLineChars="0"/>
              <w:rPr>
                <w:rFonts w:hint="default" w:ascii="Times New Roman" w:hAnsi="Times New Roman" w:cs="Times New Roman"/>
                <w:kern w:val="0"/>
                <w:sz w:val="24"/>
                <w:szCs w:val="24"/>
              </w:rPr>
            </w:pPr>
          </w:p>
          <w:p>
            <w:pPr>
              <w:ind w:left="0" w:leftChars="0" w:firstLine="0" w:firstLineChars="0"/>
              <w:rPr>
                <w:rFonts w:hint="default" w:ascii="Times New Roman" w:hAnsi="Times New Roman" w:cs="Times New Roman"/>
                <w:kern w:val="0"/>
                <w:sz w:val="24"/>
                <w:szCs w:val="24"/>
              </w:rPr>
            </w:pPr>
          </w:p>
          <w:p>
            <w:pPr>
              <w:ind w:left="0" w:leftChars="0" w:firstLine="0" w:firstLineChars="0"/>
              <w:rPr>
                <w:rFonts w:hint="default" w:ascii="Times New Roman" w:hAnsi="Times New Roman" w:cs="Times New Roman"/>
                <w:kern w:val="0"/>
                <w:sz w:val="24"/>
                <w:szCs w:val="24"/>
              </w:rPr>
            </w:pPr>
          </w:p>
          <w:p>
            <w:pPr>
              <w:ind w:left="0" w:leftChars="0" w:firstLine="0" w:firstLineChars="0"/>
              <w:rPr>
                <w:rFonts w:hint="default" w:ascii="Times New Roman" w:hAnsi="Times New Roman" w:cs="Times New Roman"/>
                <w:kern w:val="0"/>
                <w:sz w:val="24"/>
                <w:szCs w:val="24"/>
              </w:rPr>
            </w:pPr>
          </w:p>
          <w:p>
            <w:pPr>
              <w:ind w:left="0" w:leftChars="0" w:firstLine="0" w:firstLineChars="0"/>
              <w:rPr>
                <w:rFonts w:hint="default" w:ascii="Times New Roman" w:hAnsi="Times New Roman" w:cs="Times New Roman"/>
                <w:kern w:val="0"/>
                <w:sz w:val="24"/>
                <w:szCs w:val="24"/>
              </w:rPr>
            </w:pPr>
          </w:p>
          <w:p>
            <w:pPr>
              <w:ind w:left="0" w:leftChars="0" w:firstLine="0" w:firstLineChars="0"/>
              <w:rPr>
                <w:rFonts w:hint="default" w:ascii="Times New Roman" w:hAnsi="Times New Roman" w:cs="Times New Roman"/>
                <w:kern w:val="0"/>
                <w:sz w:val="24"/>
                <w:szCs w:val="24"/>
              </w:rPr>
            </w:pPr>
          </w:p>
          <w:p>
            <w:pPr>
              <w:ind w:left="0" w:leftChars="0" w:firstLine="0" w:firstLineChars="0"/>
              <w:rPr>
                <w:rFonts w:hint="default" w:ascii="Times New Roman" w:hAnsi="Times New Roman" w:cs="Times New Roman"/>
                <w:kern w:val="0"/>
                <w:sz w:val="24"/>
                <w:szCs w:val="24"/>
              </w:rPr>
            </w:pPr>
          </w:p>
          <w:p>
            <w:pPr>
              <w:ind w:left="0" w:leftChars="0" w:firstLine="0" w:firstLineChars="0"/>
              <w:rPr>
                <w:rFonts w:hint="default" w:ascii="Times New Roman" w:hAnsi="Times New Roman" w:cs="Times New Roman"/>
                <w:kern w:val="0"/>
                <w:sz w:val="24"/>
                <w:szCs w:val="24"/>
              </w:rPr>
            </w:pPr>
          </w:p>
          <w:p>
            <w:pPr>
              <w:ind w:left="0" w:leftChars="0" w:firstLine="0" w:firstLineChars="0"/>
              <w:rPr>
                <w:rFonts w:hint="default"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p>
        </w:tc>
        <w:tc>
          <w:tcPr>
            <w:tcW w:w="1215" w:type="dxa"/>
            <w:gridSpan w:val="2"/>
            <w:tcBorders>
              <w:top w:val="single" w:color="auto" w:sz="4" w:space="0"/>
              <w:left w:val="nil"/>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eastAsia" w:ascii="Times New Roman" w:hAnsi="Times New Roman" w:cs="Times New Roman"/>
                <w:kern w:val="0"/>
                <w:sz w:val="24"/>
                <w:szCs w:val="24"/>
              </w:rPr>
              <w:t>合作</w:t>
            </w:r>
          </w:p>
          <w:p>
            <w:pPr>
              <w:ind w:left="0" w:leftChars="0" w:firstLine="0" w:firstLineChars="0"/>
              <w:rPr>
                <w:rFonts w:hint="default" w:ascii="Times New Roman" w:hAnsi="Times New Roman" w:cs="Times New Roman"/>
                <w:kern w:val="0"/>
                <w:sz w:val="24"/>
                <w:szCs w:val="24"/>
              </w:rPr>
            </w:pPr>
            <w:r>
              <w:rPr>
                <w:rFonts w:hint="eastAsia" w:ascii="Times New Roman" w:hAnsi="Times New Roman" w:cs="Times New Roman"/>
                <w:kern w:val="0"/>
                <w:sz w:val="24"/>
                <w:szCs w:val="24"/>
              </w:rPr>
              <w:t>方式</w:t>
            </w:r>
          </w:p>
        </w:tc>
        <w:tc>
          <w:tcPr>
            <w:tcW w:w="6900" w:type="dxa"/>
            <w:gridSpan w:val="6"/>
            <w:tcBorders>
              <w:top w:val="single" w:color="auto" w:sz="4" w:space="0"/>
              <w:left w:val="nil"/>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eastAsia" w:ascii="Times New Roman" w:hAnsi="Times New Roman" w:cs="Times New Roman"/>
                <w:kern w:val="0"/>
                <w:sz w:val="24"/>
                <w:szCs w:val="24"/>
              </w:rPr>
              <w:t xml:space="preserve"> □技术转让    □技术入股   ☑联合开发   □委托研发 </w:t>
            </w:r>
          </w:p>
          <w:p>
            <w:pPr>
              <w:ind w:left="0" w:leftChars="0" w:firstLine="0" w:firstLineChars="0"/>
              <w:rPr>
                <w:rFonts w:hint="default" w:ascii="Times New Roman" w:hAnsi="Times New Roman" w:cs="Times New Roman"/>
                <w:kern w:val="0"/>
                <w:sz w:val="24"/>
                <w:szCs w:val="24"/>
              </w:rPr>
            </w:pPr>
            <w:r>
              <w:rPr>
                <w:rFonts w:hint="eastAsia" w:ascii="Times New Roman" w:hAnsi="Times New Roman" w:cs="Times New Roman"/>
                <w:kern w:val="0"/>
                <w:sz w:val="24"/>
                <w:szCs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rPr>
            </w:pPr>
            <w:r>
              <w:rPr>
                <w:rFonts w:hint="eastAsia" w:ascii="Times New Roman" w:hAnsi="Times New Roman" w:cs="Times New Roman"/>
                <w:kern w:val="0"/>
                <w:sz w:val="24"/>
                <w:szCs w:val="24"/>
              </w:rPr>
              <w:t>其他需求</w:t>
            </w:r>
          </w:p>
        </w:tc>
        <w:tc>
          <w:tcPr>
            <w:tcW w:w="8115" w:type="dxa"/>
            <w:gridSpan w:val="8"/>
            <w:tcBorders>
              <w:top w:val="single" w:color="auto" w:sz="4" w:space="0"/>
              <w:left w:val="nil"/>
              <w:bottom w:val="single" w:color="auto" w:sz="4" w:space="0"/>
              <w:right w:val="single" w:color="auto" w:sz="4" w:space="0"/>
            </w:tcBorders>
            <w:vAlign w:val="center"/>
          </w:tcPr>
          <w:p>
            <w:pPr>
              <w:ind w:left="0" w:leftChars="0" w:firstLine="0" w:firstLineChars="0"/>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 xml:space="preserve">□技术转移  □研发费用加计扣除  □知识产权  □科技金融 </w:t>
            </w:r>
          </w:p>
          <w:p>
            <w:pPr>
              <w:ind w:left="0" w:leftChars="0" w:firstLine="0" w:firstLineChars="0"/>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 xml:space="preserve">□检验检测  □质量体系  □行业政策   □科技政策  □招标采购 </w:t>
            </w:r>
          </w:p>
          <w:p>
            <w:pPr>
              <w:ind w:left="0" w:leftChars="0" w:firstLine="0" w:firstLineChars="0"/>
              <w:rPr>
                <w:rFonts w:hint="default" w:ascii="Times New Roman" w:hAnsi="Times New Roman" w:cs="Times New Roman"/>
                <w:kern w:val="0"/>
                <w:sz w:val="24"/>
                <w:szCs w:val="24"/>
                <w:lang w:val="en-US" w:eastAsia="zh-CN"/>
              </w:rPr>
            </w:pPr>
            <w:r>
              <w:rPr>
                <w:rFonts w:hint="eastAsia" w:ascii="Times New Roman" w:hAnsi="Times New Roman" w:cs="Times New Roman"/>
                <w:kern w:val="0"/>
                <w:sz w:val="24"/>
                <w:szCs w:val="24"/>
                <w:lang w:val="en-US" w:eastAsia="zh-CN"/>
              </w:rPr>
              <w:t xml:space="preserve">□产品/服务市场占有率分析  □市场前景分析  □企业发展战略咨询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45" w:type="dxa"/>
            <w:gridSpan w:val="9"/>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480"/>
              <w:jc w:val="center"/>
              <w:rPr>
                <w:rFonts w:cs="宋体"/>
                <w:kern w:val="0"/>
                <w:sz w:val="24"/>
              </w:rPr>
            </w:pPr>
            <w:r>
              <w:rPr>
                <w:rFonts w:hint="eastAsia" w:cs="宋体"/>
                <w:kern w:val="0"/>
                <w:sz w:val="24"/>
              </w:rPr>
              <w:t>同意公开</w:t>
            </w:r>
          </w:p>
          <w:p>
            <w:pPr>
              <w:ind w:firstLine="480"/>
              <w:jc w:val="center"/>
              <w:rPr>
                <w:rFonts w:cs="宋体"/>
                <w:kern w:val="0"/>
                <w:sz w:val="24"/>
              </w:rPr>
            </w:pPr>
            <w:r>
              <w:rPr>
                <w:rFonts w:hint="eastAsia" w:cs="宋体"/>
                <w:kern w:val="0"/>
                <w:sz w:val="24"/>
              </w:rPr>
              <w:t>需求信息</w:t>
            </w:r>
          </w:p>
        </w:tc>
        <w:tc>
          <w:tcPr>
            <w:tcW w:w="7055" w:type="dxa"/>
            <w:gridSpan w:val="7"/>
            <w:tcBorders>
              <w:top w:val="single" w:color="auto" w:sz="4" w:space="0"/>
              <w:left w:val="single" w:color="auto" w:sz="4" w:space="0"/>
              <w:bottom w:val="single" w:color="auto" w:sz="4" w:space="0"/>
              <w:right w:val="single" w:color="auto" w:sz="4" w:space="0"/>
            </w:tcBorders>
          </w:tcPr>
          <w:p>
            <w:pPr>
              <w:ind w:firstLine="480"/>
              <w:rPr>
                <w:rFonts w:cs="宋体"/>
                <w:sz w:val="24"/>
              </w:rPr>
            </w:pPr>
            <w:r>
              <w:rPr>
                <w:rFonts w:hint="eastAsia" w:cs="宋体"/>
                <w:sz w:val="24"/>
              </w:rPr>
              <w:t xml:space="preserve"> ☑</w:t>
            </w:r>
            <w:r>
              <w:rPr>
                <w:rFonts w:hint="eastAsia" w:cs="宋体"/>
                <w:kern w:val="0"/>
                <w:sz w:val="24"/>
              </w:rPr>
              <w:t xml:space="preserve">是                              </w:t>
            </w:r>
            <w:r>
              <w:rPr>
                <w:rFonts w:hint="eastAsia" w:cs="宋体"/>
                <w:sz w:val="24"/>
              </w:rPr>
              <w:t xml:space="preserve"> □否</w:t>
            </w:r>
          </w:p>
          <w:p>
            <w:pPr>
              <w:ind w:firstLine="480"/>
              <w:rPr>
                <w:rFonts w:cs="宋体"/>
                <w:sz w:val="24"/>
                <w:u w:val="single"/>
              </w:rPr>
            </w:pPr>
            <w:r>
              <w:rPr>
                <w:rFonts w:hint="eastAsia" w:cs="宋体"/>
                <w:sz w:val="24"/>
              </w:rPr>
              <w:t xml:space="preserve"> □</w:t>
            </w:r>
            <w:r>
              <w:rPr>
                <w:rFonts w:hint="eastAsia" w:cs="宋体"/>
                <w:kern w:val="0"/>
                <w:sz w:val="24"/>
              </w:rPr>
              <w:t>部分公开(说明）</w:t>
            </w:r>
            <w:r>
              <w:rPr>
                <w:rFonts w:hint="eastAsia"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480"/>
              <w:jc w:val="center"/>
              <w:rPr>
                <w:rFonts w:cs="宋体"/>
                <w:kern w:val="0"/>
                <w:sz w:val="24"/>
              </w:rPr>
            </w:pPr>
            <w:r>
              <w:rPr>
                <w:rFonts w:hint="eastAsia" w:cs="宋体"/>
                <w:kern w:val="0"/>
                <w:sz w:val="24"/>
              </w:rPr>
              <w:t>同意接受</w:t>
            </w:r>
          </w:p>
          <w:p>
            <w:pPr>
              <w:ind w:firstLine="480"/>
              <w:jc w:val="center"/>
              <w:rPr>
                <w:rFonts w:cs="宋体"/>
                <w:kern w:val="0"/>
                <w:sz w:val="24"/>
              </w:rPr>
            </w:pPr>
            <w:r>
              <w:rPr>
                <w:rFonts w:hint="eastAsia" w:cs="宋体"/>
                <w:kern w:val="0"/>
                <w:sz w:val="24"/>
              </w:rPr>
              <w:t>专家服务</w:t>
            </w:r>
          </w:p>
        </w:tc>
        <w:tc>
          <w:tcPr>
            <w:tcW w:w="7055" w:type="dxa"/>
            <w:gridSpan w:val="7"/>
            <w:tcBorders>
              <w:top w:val="single" w:color="auto" w:sz="4" w:space="0"/>
              <w:left w:val="single" w:color="auto" w:sz="4" w:space="0"/>
              <w:bottom w:val="single" w:color="auto" w:sz="4" w:space="0"/>
              <w:right w:val="single" w:color="auto" w:sz="4" w:space="0"/>
            </w:tcBorders>
          </w:tcPr>
          <w:p>
            <w:pPr>
              <w:ind w:firstLine="480"/>
              <w:rPr>
                <w:rFonts w:cs="宋体"/>
                <w:kern w:val="0"/>
                <w:sz w:val="24"/>
              </w:rPr>
            </w:pPr>
            <w:r>
              <w:rPr>
                <w:rFonts w:hint="eastAsia" w:cs="宋体"/>
                <w:sz w:val="24"/>
              </w:rPr>
              <w:t xml:space="preserve"> □</w:t>
            </w:r>
            <w:r>
              <w:rPr>
                <w:rFonts w:hint="eastAsia" w:cs="宋体"/>
                <w:kern w:val="0"/>
                <w:sz w:val="24"/>
              </w:rPr>
              <w:t xml:space="preserve">是                </w:t>
            </w:r>
          </w:p>
          <w:p>
            <w:pPr>
              <w:ind w:firstLine="480"/>
              <w:rPr>
                <w:rFonts w:cs="宋体"/>
                <w:kern w:val="0"/>
                <w:sz w:val="24"/>
              </w:rPr>
            </w:pPr>
            <w:r>
              <w:rPr>
                <w:rFonts w:hint="eastAsia" w:cs="宋体"/>
                <w:kern w:val="0"/>
                <w:sz w:val="24"/>
              </w:rPr>
              <w:t xml:space="preserve"> </w:t>
            </w: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480"/>
              <w:jc w:val="center"/>
              <w:rPr>
                <w:rFonts w:cs="宋体"/>
                <w:kern w:val="0"/>
                <w:sz w:val="24"/>
              </w:rPr>
            </w:pPr>
            <w:r>
              <w:rPr>
                <w:rFonts w:hint="eastAsia" w:cs="宋体"/>
                <w:kern w:val="0"/>
                <w:sz w:val="24"/>
              </w:rPr>
              <w:t>同意参与对解决方案的筛选评价</w:t>
            </w:r>
          </w:p>
        </w:tc>
        <w:tc>
          <w:tcPr>
            <w:tcW w:w="7055" w:type="dxa"/>
            <w:gridSpan w:val="7"/>
            <w:tcBorders>
              <w:top w:val="single" w:color="auto" w:sz="4" w:space="0"/>
              <w:left w:val="single" w:color="auto" w:sz="4" w:space="0"/>
              <w:bottom w:val="single" w:color="auto" w:sz="4" w:space="0"/>
              <w:right w:val="single" w:color="auto" w:sz="4" w:space="0"/>
            </w:tcBorders>
            <w:vAlign w:val="center"/>
          </w:tcPr>
          <w:p>
            <w:pPr>
              <w:ind w:firstLine="480"/>
              <w:rPr>
                <w:rFonts w:cs="宋体"/>
                <w:kern w:val="0"/>
                <w:sz w:val="24"/>
              </w:rPr>
            </w:pPr>
            <w:r>
              <w:rPr>
                <w:rFonts w:hint="eastAsia" w:cs="宋体"/>
                <w:sz w:val="24"/>
              </w:rPr>
              <w:t xml:space="preserve"> □</w:t>
            </w:r>
            <w:r>
              <w:rPr>
                <w:rFonts w:hint="eastAsia" w:cs="宋体"/>
                <w:kern w:val="0"/>
                <w:sz w:val="24"/>
              </w:rPr>
              <w:t>是</w:t>
            </w:r>
          </w:p>
          <w:p>
            <w:pPr>
              <w:ind w:firstLine="480"/>
              <w:rPr>
                <w:rFonts w:cs="宋体"/>
                <w:kern w:val="0"/>
                <w:sz w:val="24"/>
              </w:rPr>
            </w:pPr>
            <w:r>
              <w:rPr>
                <w:rFonts w:hint="eastAsia" w:cs="宋体"/>
                <w:kern w:val="0"/>
                <w:sz w:val="24"/>
              </w:rPr>
              <w:t xml:space="preserve"> </w:t>
            </w: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480"/>
              <w:jc w:val="center"/>
              <w:rPr>
                <w:rFonts w:cs="宋体"/>
                <w:kern w:val="0"/>
                <w:sz w:val="24"/>
              </w:rPr>
            </w:pPr>
            <w:r>
              <w:rPr>
                <w:rFonts w:hint="eastAsia" w:cs="宋体"/>
                <w:kern w:val="0"/>
                <w:sz w:val="24"/>
              </w:rPr>
              <w:t>同意对优秀解决方案给予奖励</w:t>
            </w:r>
          </w:p>
        </w:tc>
        <w:tc>
          <w:tcPr>
            <w:tcW w:w="7055" w:type="dxa"/>
            <w:gridSpan w:val="7"/>
            <w:tcBorders>
              <w:top w:val="single" w:color="auto" w:sz="4" w:space="0"/>
              <w:left w:val="single" w:color="auto" w:sz="4" w:space="0"/>
              <w:bottom w:val="single" w:color="auto" w:sz="4" w:space="0"/>
              <w:right w:val="single" w:color="auto" w:sz="4" w:space="0"/>
            </w:tcBorders>
          </w:tcPr>
          <w:p>
            <w:pPr>
              <w:ind w:firstLine="480"/>
              <w:rPr>
                <w:rFonts w:cs="宋体"/>
                <w:sz w:val="24"/>
              </w:rPr>
            </w:pPr>
            <w:r>
              <w:rPr>
                <w:rFonts w:hint="eastAsia" w:cs="宋体"/>
                <w:sz w:val="24"/>
              </w:rPr>
              <w:t xml:space="preserve"> □</w:t>
            </w:r>
            <w:r>
              <w:rPr>
                <w:rFonts w:hint="eastAsia" w:cs="宋体"/>
                <w:kern w:val="0"/>
                <w:sz w:val="24"/>
              </w:rPr>
              <w:t>是，金额</w:t>
            </w:r>
            <w:r>
              <w:rPr>
                <w:rFonts w:hint="eastAsia" w:cs="宋体"/>
                <w:sz w:val="24"/>
                <w:u w:val="single"/>
              </w:rPr>
              <w:t xml:space="preserve">              </w:t>
            </w:r>
            <w:r>
              <w:rPr>
                <w:rFonts w:hint="eastAsia" w:cs="宋体"/>
                <w:sz w:val="24"/>
              </w:rPr>
              <w:t>万元。</w:t>
            </w:r>
            <w:r>
              <w:rPr>
                <w:rFonts w:hint="eastAsia" w:cs="宋体"/>
                <w:kern w:val="0"/>
                <w:sz w:val="24"/>
              </w:rPr>
              <w:t>（奖金仅用作奖励现场参赛者，不作为技术转让、技术许可或其他独占性合作的前提条件）</w:t>
            </w:r>
          </w:p>
          <w:p>
            <w:pPr>
              <w:ind w:firstLine="480"/>
              <w:rPr>
                <w:rFonts w:cs="宋体"/>
                <w:kern w:val="0"/>
                <w:sz w:val="24"/>
              </w:rPr>
            </w:pPr>
            <w:r>
              <w:rPr>
                <w:rFonts w:hint="eastAsia" w:cs="宋体"/>
                <w:sz w:val="24"/>
              </w:rPr>
              <w:t xml:space="preserve"> □</w:t>
            </w:r>
            <w:r>
              <w:rPr>
                <w:rFonts w:hint="eastAsia" w:cs="宋体"/>
                <w:kern w:val="0"/>
                <w:sz w:val="24"/>
              </w:rPr>
              <w:t>否</w:t>
            </w:r>
          </w:p>
          <w:p>
            <w:pPr>
              <w:ind w:firstLine="480"/>
              <w:rPr>
                <w:rFonts w:cs="宋体"/>
                <w:kern w:val="0"/>
                <w:sz w:val="24"/>
              </w:rPr>
            </w:pPr>
            <w:r>
              <w:rPr>
                <w:rFonts w:hint="eastAsia" w:cs="宋体"/>
                <w:kern w:val="0"/>
                <w:sz w:val="24"/>
              </w:rPr>
              <w:br w:type="textWrapping"/>
            </w:r>
            <w:r>
              <w:rPr>
                <w:rFonts w:hint="eastAsia" w:cs="宋体"/>
                <w:kern w:val="0"/>
                <w:sz w:val="24"/>
              </w:rPr>
              <w:t xml:space="preserve">                     法人代表：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B0604020202020204"/>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B784FB"/>
    <w:multiLevelType w:val="singleLevel"/>
    <w:tmpl w:val="ECB784F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B1CFA"/>
    <w:rsid w:val="091068A4"/>
    <w:rsid w:val="0D0E6D42"/>
    <w:rsid w:val="1345337D"/>
    <w:rsid w:val="196A4C7A"/>
    <w:rsid w:val="1B6756CA"/>
    <w:rsid w:val="1F2A3B40"/>
    <w:rsid w:val="279B1CFA"/>
    <w:rsid w:val="40446D47"/>
    <w:rsid w:val="4FFD143C"/>
    <w:rsid w:val="64B2776A"/>
    <w:rsid w:val="6D535020"/>
    <w:rsid w:val="6F734C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2018-08-10T01:20:00Z</dcterms:created>
  <dc:creator>G x，</dc:creator>
  <cp:lastModifiedBy>张明星</cp:lastModifiedBy>
  <dcterms:modified xsi:type="dcterms:W3CDTF">2018-08-14T01:05:09Z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