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2" w:name="_GoBack"/>
      <w:bookmarkEnd w:id="2"/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0"/>
        <w:tblW w:w="893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059"/>
        <w:gridCol w:w="155"/>
        <w:gridCol w:w="1454"/>
        <w:gridCol w:w="1158"/>
        <w:gridCol w:w="864"/>
        <w:gridCol w:w="600"/>
        <w:gridCol w:w="599"/>
        <w:gridCol w:w="600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1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上海九高节能技术股份有限公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机构代码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Helvetica" w:hAnsi="Helvetica" w:eastAsia="Helvetica" w:cs="Helvetica"/>
                <w:w w:val="99"/>
                <w:sz w:val="24"/>
                <w:szCs w:val="24"/>
              </w:rPr>
              <w:t>91310000671134886K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上海市-崇明区</w:t>
            </w:r>
          </w:p>
        </w:tc>
        <w:tc>
          <w:tcPr>
            <w:tcW w:w="1158" w:type="dxa"/>
            <w:tcBorders>
              <w:left w:val="nil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蔡振芳</w:t>
            </w:r>
          </w:p>
        </w:tc>
        <w:tc>
          <w:tcPr>
            <w:tcW w:w="1199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电话</w:t>
            </w:r>
          </w:p>
        </w:tc>
        <w:tc>
          <w:tcPr>
            <w:tcW w:w="1813" w:type="dxa"/>
            <w:tcBorders>
              <w:left w:val="nil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18964766519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电子信息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产业领域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半导体发光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sz w:val="24"/>
                <w:szCs w:val="24"/>
              </w:rPr>
              <w:t>000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万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人员规模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w w:val="99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1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2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bookmarkStart w:id="0" w:name="OLE_LINK8"/>
            <w:bookmarkStart w:id="1" w:name="OLE_LINK9"/>
            <w:r>
              <w:rPr>
                <w:rFonts w:hint="eastAsia" w:ascii="仿宋_GB2312" w:hAnsi="宋体" w:eastAsia="仿宋_GB2312" w:cs="宋体"/>
                <w:sz w:val="24"/>
              </w:rPr>
              <w:t>□技术研发（关键、核心技术）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sz w:val="24"/>
              </w:rPr>
              <w:t>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9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研究阳极氧化生产线关键技术，需要实现富士康生产线中天车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自动控制和槽体自动检测、自动加药功能。其中需要解决的关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键技术是系统设计及其系统软件架构、天车控制软件开发、在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线检测技术及其算法、加药控制软件开发。如果实施完成该项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目，将实现世界首条阳极氧化智能制造生产线的智能化和柔性</w:t>
            </w: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化运行。</w:t>
            </w: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9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根据富士康工厂流水线的需求，满足其对天车自动控制、槽体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自动检测、自动加药等功能。实现电能管理可视化、数字化、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网络化，保障自动化产线的安全、可靠、节约、有序用电。目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前工业自动化中最难实现的是对柔性材料的自动化装配及控制</w:t>
            </w: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，因此需要完善硬件的开发和软件的算法。</w:t>
            </w: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9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富士康已经委托九高公司进行该产线的开发，双方已签订服务合同，并且由富士康提供前期30%的研发资金，九高公司提供20%的研发资金。九高公司拥有自身的产业园区，并拥有20人的研发团队，可为研发提供所需的支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29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希望与智能制造相关的科研院所共同合作开发，尤其是针对阳极氧化生产线的关键技术进行联合开发。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29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□技术转让</w:t>
            </w:r>
            <w:r>
              <w:rPr>
                <w:rFonts w:ascii="仿宋_GB2312" w:hAnsi="宋体" w:eastAsia="仿宋_GB2312" w:cs="宋体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□技术入股</w:t>
            </w:r>
            <w:r>
              <w:rPr>
                <w:rFonts w:ascii="仿宋_GB2312" w:hAnsi="宋体" w:eastAsia="仿宋_GB2312" w:cs="宋体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sz w:val="24"/>
              </w:rPr>
              <w:t>联合开发</w:t>
            </w:r>
            <w:r>
              <w:rPr>
                <w:rFonts w:ascii="仿宋_GB2312" w:hAnsi="宋体" w:eastAsia="仿宋_GB2312" w:cs="宋体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</w:rPr>
              <w:t>□委托研发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□委托团队、专家长期技术服务</w:t>
            </w:r>
            <w:r>
              <w:rPr>
                <w:rFonts w:ascii="仿宋_GB2312" w:hAnsi="宋体" w:eastAsia="仿宋_GB2312" w:cs="宋体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2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302" w:type="dxa"/>
            <w:gridSpan w:val="9"/>
            <w:tcBorders>
              <w:left w:val="nil"/>
            </w:tcBorders>
            <w:vAlign w:val="center"/>
          </w:tcPr>
          <w:p>
            <w:pPr>
              <w:pStyle w:val="11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□技术转移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□研发费用加计扣除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□知识产权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科技金融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□检验检测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□质量体系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■</w:t>
            </w:r>
            <w:r>
              <w:rPr>
                <w:rFonts w:hint="eastAsia" w:ascii="仿宋_GB2312" w:eastAsia="仿宋_GB2312"/>
                <w:sz w:val="24"/>
                <w:szCs w:val="24"/>
              </w:rPr>
              <w:t>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</w:rPr>
              <w:t>■</w:t>
            </w:r>
            <w:r>
              <w:rPr>
                <w:rFonts w:hint="eastAsia" w:ascii="仿宋_GB2312" w:eastAsia="仿宋_GB2312"/>
                <w:sz w:val="24"/>
                <w:szCs w:val="24"/>
              </w:rPr>
              <w:t>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■</w:t>
            </w:r>
            <w:r>
              <w:rPr>
                <w:rFonts w:hint="eastAsia" w:ascii="仿宋_GB2312" w:eastAsia="仿宋_GB2312"/>
                <w:sz w:val="24"/>
                <w:szCs w:val="24"/>
              </w:rPr>
              <w:t>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无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1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243" w:type="dxa"/>
            <w:gridSpan w:val="8"/>
            <w:vAlign w:val="top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说明）</w:t>
            </w:r>
            <w:r>
              <w:rPr>
                <w:rFonts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243" w:type="dxa"/>
            <w:gridSpan w:val="8"/>
            <w:vAlign w:val="top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243" w:type="dxa"/>
            <w:gridSpan w:val="8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243" w:type="dxa"/>
            <w:gridSpan w:val="8"/>
            <w:vAlign w:val="top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ascii="仿宋_GB2312" w:hAnsi="宋体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法人代表：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7C"/>
    <w:rsid w:val="0007145F"/>
    <w:rsid w:val="000858C2"/>
    <w:rsid w:val="000970B8"/>
    <w:rsid w:val="00127BC1"/>
    <w:rsid w:val="0016217C"/>
    <w:rsid w:val="00190073"/>
    <w:rsid w:val="00193D00"/>
    <w:rsid w:val="001A4430"/>
    <w:rsid w:val="002055B8"/>
    <w:rsid w:val="002146B8"/>
    <w:rsid w:val="002150FC"/>
    <w:rsid w:val="0024331E"/>
    <w:rsid w:val="00247304"/>
    <w:rsid w:val="002D0F91"/>
    <w:rsid w:val="002F0582"/>
    <w:rsid w:val="00336E6A"/>
    <w:rsid w:val="00341EC3"/>
    <w:rsid w:val="00390745"/>
    <w:rsid w:val="003D2E76"/>
    <w:rsid w:val="003E7E27"/>
    <w:rsid w:val="003F5AC8"/>
    <w:rsid w:val="004560E3"/>
    <w:rsid w:val="004905A6"/>
    <w:rsid w:val="00566CF7"/>
    <w:rsid w:val="005B6770"/>
    <w:rsid w:val="0062269F"/>
    <w:rsid w:val="00646024"/>
    <w:rsid w:val="00684991"/>
    <w:rsid w:val="006F2709"/>
    <w:rsid w:val="007961D9"/>
    <w:rsid w:val="007D7D20"/>
    <w:rsid w:val="008876F8"/>
    <w:rsid w:val="008A2B21"/>
    <w:rsid w:val="008B3C47"/>
    <w:rsid w:val="008F4130"/>
    <w:rsid w:val="008F4848"/>
    <w:rsid w:val="00946CDC"/>
    <w:rsid w:val="00956D3A"/>
    <w:rsid w:val="00992819"/>
    <w:rsid w:val="009D156C"/>
    <w:rsid w:val="009E0E8B"/>
    <w:rsid w:val="00A2492E"/>
    <w:rsid w:val="00A54B9B"/>
    <w:rsid w:val="00A85774"/>
    <w:rsid w:val="00A871C2"/>
    <w:rsid w:val="00AA691A"/>
    <w:rsid w:val="00AB2B0E"/>
    <w:rsid w:val="00AE1A5D"/>
    <w:rsid w:val="00B12B89"/>
    <w:rsid w:val="00B33C02"/>
    <w:rsid w:val="00B46C3E"/>
    <w:rsid w:val="00B73234"/>
    <w:rsid w:val="00BD453B"/>
    <w:rsid w:val="00BD6EE9"/>
    <w:rsid w:val="00C41F48"/>
    <w:rsid w:val="00C65557"/>
    <w:rsid w:val="00D545EA"/>
    <w:rsid w:val="00D76943"/>
    <w:rsid w:val="00D82D34"/>
    <w:rsid w:val="00DA4030"/>
    <w:rsid w:val="00DB6E2A"/>
    <w:rsid w:val="00E10415"/>
    <w:rsid w:val="00E61243"/>
    <w:rsid w:val="00E7188B"/>
    <w:rsid w:val="00E74DED"/>
    <w:rsid w:val="00EB0880"/>
    <w:rsid w:val="00EC2AB2"/>
    <w:rsid w:val="00ED7A9C"/>
    <w:rsid w:val="00F31037"/>
    <w:rsid w:val="00F35EA7"/>
    <w:rsid w:val="00F41C9C"/>
    <w:rsid w:val="00F95C30"/>
    <w:rsid w:val="00FF3D07"/>
    <w:rsid w:val="1F905170"/>
    <w:rsid w:val="6C900B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4"/>
    <w:uiPriority w:val="99"/>
    <w:rPr>
      <w:rFonts w:ascii="仿宋_GB2312" w:eastAsia="仿宋_GB2312"/>
      <w:spacing w:val="-4"/>
      <w:sz w:val="16"/>
      <w:szCs w:val="16"/>
    </w:rPr>
  </w:style>
  <w:style w:type="paragraph" w:styleId="3">
    <w:name w:val="Body Text"/>
    <w:basedOn w:val="1"/>
    <w:link w:val="13"/>
    <w:uiPriority w:val="99"/>
    <w:pPr>
      <w:spacing w:after="120"/>
    </w:pPr>
    <w:rPr>
      <w:sz w:val="24"/>
      <w:szCs w:val="24"/>
    </w:rPr>
  </w:style>
  <w:style w:type="paragraph" w:styleId="4">
    <w:name w:val="Balloon Text"/>
    <w:basedOn w:val="1"/>
    <w:link w:val="16"/>
    <w:semiHidden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uiPriority w:val="99"/>
    <w:rPr>
      <w:rFonts w:cs="Times New Roman"/>
      <w:color w:val="800080"/>
      <w:u w:val="single"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paragraph" w:customStyle="1" w:styleId="11">
    <w:name w:val="List Paragraph1"/>
    <w:basedOn w:val="1"/>
    <w:uiPriority w:val="99"/>
    <w:pPr>
      <w:ind w:firstLine="420" w:firstLineChars="200"/>
    </w:pPr>
  </w:style>
  <w:style w:type="character" w:customStyle="1" w:styleId="12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正文文本 Char"/>
    <w:basedOn w:val="7"/>
    <w:link w:val="3"/>
    <w:locked/>
    <w:uiPriority w:val="99"/>
    <w:rPr>
      <w:rFonts w:ascii="Calibri" w:hAnsi="Calibri" w:eastAsia="宋体" w:cs="Times New Roman"/>
      <w:sz w:val="24"/>
      <w:szCs w:val="24"/>
    </w:rPr>
  </w:style>
  <w:style w:type="character" w:customStyle="1" w:styleId="14">
    <w:name w:val="正文文本 3 Char"/>
    <w:basedOn w:val="7"/>
    <w:link w:val="2"/>
    <w:locked/>
    <w:uiPriority w:val="99"/>
    <w:rPr>
      <w:rFonts w:ascii="仿宋_GB2312" w:hAnsi="Calibri" w:eastAsia="仿宋_GB2312" w:cs="Times New Roman"/>
      <w:spacing w:val="-4"/>
      <w:sz w:val="16"/>
      <w:szCs w:val="16"/>
    </w:rPr>
  </w:style>
  <w:style w:type="character" w:customStyle="1" w:styleId="15">
    <w:name w:val="页眉 Char"/>
    <w:basedOn w:val="7"/>
    <w:link w:val="6"/>
    <w:uiPriority w:val="99"/>
    <w:rPr>
      <w:sz w:val="18"/>
      <w:szCs w:val="18"/>
    </w:rPr>
  </w:style>
  <w:style w:type="character" w:customStyle="1" w:styleId="16">
    <w:name w:val="批注框文本 Char"/>
    <w:basedOn w:val="7"/>
    <w:link w:val="4"/>
    <w:semiHidden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168</Words>
  <Characters>963</Characters>
  <Lines>8</Lines>
  <Paragraphs>2</Paragraphs>
  <TotalTime>0</TotalTime>
  <ScaleCrop>false</ScaleCrop>
  <LinksUpToDate>false</LinksUpToDate>
  <CharactersWithSpaces>1129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2018-08-01T04:27:00Z</dcterms:created>
  <dc:creator>贺佳</dc:creator>
  <cp:lastModifiedBy>善解人意</cp:lastModifiedBy>
  <dcterms:modified xsi:type="dcterms:W3CDTF">2018-08-14T07:07:01Z</dcterms:modified>
  <dc:title>关于征集第二届中国创新挑战赛（上海）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