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BA" w:rsidRDefault="004F1EB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060"/>
        <w:gridCol w:w="155"/>
        <w:gridCol w:w="1454"/>
        <w:gridCol w:w="1158"/>
        <w:gridCol w:w="864"/>
        <w:gridCol w:w="600"/>
        <w:gridCol w:w="599"/>
        <w:gridCol w:w="600"/>
        <w:gridCol w:w="1953"/>
      </w:tblGrid>
      <w:tr w:rsidR="007223BA" w:rsidTr="005A656E">
        <w:tc>
          <w:tcPr>
            <w:tcW w:w="9072" w:type="dxa"/>
            <w:gridSpan w:val="10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7223BA" w:rsidTr="005A656E">
        <w:trPr>
          <w:trHeight w:val="458"/>
        </w:trPr>
        <w:tc>
          <w:tcPr>
            <w:tcW w:w="1844" w:type="dxa"/>
            <w:gridSpan w:val="3"/>
            <w:vAlign w:val="center"/>
          </w:tcPr>
          <w:p w:rsidR="007223BA" w:rsidRDefault="004F1EBE" w:rsidP="005A656E">
            <w:pPr>
              <w:ind w:leftChars="-51" w:left="-107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7223BA" w:rsidRDefault="00E25BC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7223BA" w:rsidRDefault="004F1EB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:rsidR="007223BA" w:rsidRDefault="007223B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567C7" w:rsidTr="00DD1A89">
        <w:trPr>
          <w:trHeight w:val="395"/>
        </w:trPr>
        <w:tc>
          <w:tcPr>
            <w:tcW w:w="1844" w:type="dxa"/>
            <w:gridSpan w:val="3"/>
            <w:vAlign w:val="center"/>
          </w:tcPr>
          <w:p w:rsidR="008567C7" w:rsidRDefault="008567C7" w:rsidP="008567C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8567C7" w:rsidRDefault="008567C7" w:rsidP="008567C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8567C7" w:rsidRPr="00E2105B" w:rsidRDefault="008567C7" w:rsidP="008567C7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8567C7" w:rsidRPr="00E2105B" w:rsidRDefault="008567C7" w:rsidP="008567C7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8567C7" w:rsidRPr="00E2105B" w:rsidRDefault="008567C7" w:rsidP="008567C7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953" w:type="dxa"/>
            <w:tcBorders>
              <w:left w:val="nil"/>
            </w:tcBorders>
          </w:tcPr>
          <w:p w:rsidR="008567C7" w:rsidRPr="00E2105B" w:rsidRDefault="008567C7" w:rsidP="008567C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7223BA" w:rsidTr="005A656E">
        <w:trPr>
          <w:trHeight w:val="556"/>
        </w:trPr>
        <w:tc>
          <w:tcPr>
            <w:tcW w:w="1844" w:type="dxa"/>
            <w:gridSpan w:val="3"/>
            <w:vAlign w:val="center"/>
          </w:tcPr>
          <w:p w:rsidR="007223BA" w:rsidRDefault="004F1EB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7223BA" w:rsidRDefault="007223B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7223BA" w:rsidRDefault="004F1EB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:rsidR="007223BA" w:rsidRDefault="007223B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223BA" w:rsidTr="005A656E">
        <w:trPr>
          <w:trHeight w:val="408"/>
        </w:trPr>
        <w:tc>
          <w:tcPr>
            <w:tcW w:w="1844" w:type="dxa"/>
            <w:gridSpan w:val="3"/>
            <w:vAlign w:val="center"/>
          </w:tcPr>
          <w:p w:rsidR="007223BA" w:rsidRDefault="004F1EB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7223BA" w:rsidRDefault="007223B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7223BA" w:rsidRDefault="004F1EB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:rsidR="007223BA" w:rsidRDefault="007223B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223BA" w:rsidTr="005A656E">
        <w:tc>
          <w:tcPr>
            <w:tcW w:w="9072" w:type="dxa"/>
            <w:gridSpan w:val="10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7223BA" w:rsidTr="005A656E">
        <w:trPr>
          <w:trHeight w:val="745"/>
        </w:trPr>
        <w:tc>
          <w:tcPr>
            <w:tcW w:w="629" w:type="dxa"/>
            <w:vMerge w:val="restart"/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228" w:type="dxa"/>
            <w:gridSpan w:val="7"/>
            <w:tcBorders>
              <w:left w:val="nil"/>
            </w:tcBorders>
            <w:vAlign w:val="center"/>
          </w:tcPr>
          <w:p w:rsidR="007223BA" w:rsidRDefault="004F1EBE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☑技术研发（关键、核心技术）</w:t>
            </w:r>
          </w:p>
          <w:p w:rsidR="007223BA" w:rsidRDefault="004F1EB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☑产品研发（产品升级、新产品研发）</w:t>
            </w:r>
          </w:p>
          <w:p w:rsidR="007223BA" w:rsidRDefault="005A656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4F1EBE"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7223BA" w:rsidRDefault="004F1EB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1"/>
            <w:bookmarkEnd w:id="2"/>
          </w:p>
        </w:tc>
      </w:tr>
      <w:tr w:rsidR="007223BA" w:rsidTr="005A656E">
        <w:trPr>
          <w:trHeight w:val="90"/>
        </w:trPr>
        <w:tc>
          <w:tcPr>
            <w:tcW w:w="629" w:type="dxa"/>
            <w:vMerge/>
            <w:vAlign w:val="center"/>
          </w:tcPr>
          <w:p w:rsidR="007223BA" w:rsidRDefault="007223B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228" w:type="dxa"/>
            <w:gridSpan w:val="7"/>
            <w:tcBorders>
              <w:left w:val="nil"/>
            </w:tcBorders>
            <w:vAlign w:val="center"/>
          </w:tcPr>
          <w:p w:rsidR="007223BA" w:rsidRDefault="007223B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258B1" w:rsidRPr="006258B1" w:rsidRDefault="006258B1" w:rsidP="006258B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8B1">
              <w:rPr>
                <w:rFonts w:ascii="仿宋_GB2312" w:eastAsia="仿宋_GB2312" w:hAnsi="宋体" w:cs="宋体" w:hint="eastAsia"/>
                <w:kern w:val="0"/>
                <w:sz w:val="24"/>
              </w:rPr>
              <w:t>全生物降解地膜的降解周期不可控，妨碍了其在具有不同生长周期作物上的使用。目前通过添加交联剂、稳定剂等方式，但不能根本解决问题，一旦延长了降解时间，则可能会导致最终不能降解。因此需要寻找一种技术可以较为灵活的控制降解速度。</w:t>
            </w:r>
          </w:p>
          <w:p w:rsidR="007223BA" w:rsidRDefault="007223B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23BA" w:rsidTr="005A656E">
        <w:trPr>
          <w:trHeight w:val="90"/>
        </w:trPr>
        <w:tc>
          <w:tcPr>
            <w:tcW w:w="629" w:type="dxa"/>
            <w:vMerge w:val="restart"/>
            <w:vAlign w:val="center"/>
          </w:tcPr>
          <w:p w:rsidR="007223BA" w:rsidRDefault="007223B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228" w:type="dxa"/>
            <w:gridSpan w:val="7"/>
            <w:tcBorders>
              <w:left w:val="nil"/>
            </w:tcBorders>
            <w:vAlign w:val="center"/>
          </w:tcPr>
          <w:p w:rsidR="007223BA" w:rsidRDefault="004F1EB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A656E" w:rsidRDefault="005A656E">
            <w:pPr>
              <w:rPr>
                <w:rFonts w:ascii="仿宋_GB2312" w:eastAsia="仿宋_GB2312" w:hAnsi="宋体" w:cs="宋体"/>
                <w:sz w:val="24"/>
              </w:rPr>
            </w:pPr>
          </w:p>
          <w:p w:rsidR="006258B1" w:rsidRPr="006258B1" w:rsidRDefault="006258B1" w:rsidP="006258B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8B1">
              <w:rPr>
                <w:rFonts w:ascii="仿宋_GB2312" w:eastAsia="仿宋_GB2312" w:hAnsi="宋体" w:cs="宋体" w:hint="eastAsia"/>
                <w:kern w:val="0"/>
                <w:sz w:val="24"/>
              </w:rPr>
              <w:t>全生物降解地膜的降解周期不可控，妨碍了其在具有不同生长周期作物上的使用。目前通过添加交联剂、稳定剂等方式，但不能根本解决问题，一旦延长了降解时间，则可能会导致最终不能降解。因此需要寻找一种技术可以较为灵活的控制降解速度，例如，控制PBAT在2个月、3个月、4个月、6个月这四个时间段开始降解，同时可以保证在6个月-12个月内完全降解。</w:t>
            </w:r>
          </w:p>
          <w:p w:rsidR="007223BA" w:rsidRDefault="007223BA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223BA" w:rsidTr="005A656E">
        <w:trPr>
          <w:trHeight w:val="567"/>
        </w:trPr>
        <w:tc>
          <w:tcPr>
            <w:tcW w:w="629" w:type="dxa"/>
            <w:vMerge/>
            <w:vAlign w:val="center"/>
          </w:tcPr>
          <w:p w:rsidR="007223BA" w:rsidRDefault="007223B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228" w:type="dxa"/>
            <w:gridSpan w:val="7"/>
            <w:tcBorders>
              <w:left w:val="nil"/>
            </w:tcBorders>
            <w:vAlign w:val="center"/>
          </w:tcPr>
          <w:p w:rsidR="007223BA" w:rsidRDefault="004F1EB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7223BA" w:rsidRDefault="007223B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23BA" w:rsidRPr="005A656E" w:rsidRDefault="004F1EBE" w:rsidP="005A656E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5A656E">
              <w:rPr>
                <w:rFonts w:ascii="仿宋_GB2312" w:eastAsia="仿宋_GB2312" w:hAnsi="宋体" w:cs="宋体" w:hint="eastAsia"/>
                <w:sz w:val="24"/>
              </w:rPr>
              <w:t>全生物降解地膜已进入大面积推广期，因此急需寻找解决这些问题的技术及资金。</w:t>
            </w:r>
          </w:p>
          <w:p w:rsidR="007223BA" w:rsidRDefault="007223B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23BA" w:rsidTr="005A656E">
        <w:trPr>
          <w:trHeight w:val="1664"/>
        </w:trPr>
        <w:tc>
          <w:tcPr>
            <w:tcW w:w="629" w:type="dxa"/>
            <w:vMerge w:val="restart"/>
            <w:tcBorders>
              <w:top w:val="nil"/>
            </w:tcBorders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228" w:type="dxa"/>
            <w:gridSpan w:val="7"/>
            <w:tcBorders>
              <w:left w:val="nil"/>
            </w:tcBorders>
            <w:vAlign w:val="center"/>
          </w:tcPr>
          <w:p w:rsidR="007223BA" w:rsidRDefault="004F1EB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7223BA" w:rsidRDefault="007223BA">
            <w:pPr>
              <w:rPr>
                <w:rFonts w:ascii="仿宋_GB2312" w:eastAsia="仿宋_GB2312" w:hAnsi="宋体" w:cs="宋体"/>
                <w:sz w:val="24"/>
              </w:rPr>
            </w:pPr>
          </w:p>
          <w:p w:rsidR="007223BA" w:rsidRDefault="007223BA">
            <w:pPr>
              <w:rPr>
                <w:rFonts w:ascii="仿宋_GB2312" w:eastAsia="仿宋_GB2312" w:hAnsi="宋体" w:cs="宋体"/>
                <w:sz w:val="24"/>
              </w:rPr>
            </w:pPr>
          </w:p>
          <w:p w:rsidR="007223BA" w:rsidRDefault="007223BA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223BA" w:rsidTr="005A656E">
        <w:trPr>
          <w:trHeight w:val="530"/>
        </w:trPr>
        <w:tc>
          <w:tcPr>
            <w:tcW w:w="629" w:type="dxa"/>
            <w:vMerge/>
            <w:vAlign w:val="center"/>
          </w:tcPr>
          <w:p w:rsidR="007223BA" w:rsidRDefault="007223B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228" w:type="dxa"/>
            <w:gridSpan w:val="7"/>
            <w:tcBorders>
              <w:left w:val="nil"/>
            </w:tcBorders>
            <w:vAlign w:val="center"/>
          </w:tcPr>
          <w:p w:rsidR="007223BA" w:rsidRDefault="004F1EB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☑技术入股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7223BA" w:rsidRDefault="004F1EB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☑共建新研发、生产实体</w:t>
            </w:r>
          </w:p>
        </w:tc>
      </w:tr>
      <w:tr w:rsidR="007223BA" w:rsidTr="005A656E">
        <w:trPr>
          <w:trHeight w:val="530"/>
        </w:trPr>
        <w:tc>
          <w:tcPr>
            <w:tcW w:w="629" w:type="dxa"/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其他需求</w:t>
            </w:r>
          </w:p>
        </w:tc>
        <w:tc>
          <w:tcPr>
            <w:tcW w:w="8443" w:type="dxa"/>
            <w:gridSpan w:val="9"/>
            <w:tcBorders>
              <w:left w:val="nil"/>
            </w:tcBorders>
            <w:vAlign w:val="center"/>
          </w:tcPr>
          <w:p w:rsidR="007223BA" w:rsidRDefault="004F1EBE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7223BA" w:rsidRDefault="004F1EBE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7223BA" w:rsidRDefault="004F1EBE" w:rsidP="005A656E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="005A656E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 w:rsidR="005A656E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 w:rsidR="005A656E">
              <w:rPr>
                <w:rFonts w:ascii="仿宋_GB2312" w:eastAsia="仿宋_GB2312" w:hint="eastAsia"/>
                <w:sz w:val="24"/>
                <w:szCs w:val="24"/>
                <w:u w:val="single"/>
              </w:rPr>
              <w:t>无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7223BA" w:rsidTr="005A656E">
        <w:tc>
          <w:tcPr>
            <w:tcW w:w="9072" w:type="dxa"/>
            <w:gridSpan w:val="10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7223BA" w:rsidTr="005A656E">
        <w:trPr>
          <w:trHeight w:val="629"/>
        </w:trPr>
        <w:tc>
          <w:tcPr>
            <w:tcW w:w="1689" w:type="dxa"/>
            <w:gridSpan w:val="2"/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383" w:type="dxa"/>
            <w:gridSpan w:val="8"/>
          </w:tcPr>
          <w:p w:rsidR="007223BA" w:rsidRDefault="004F1EB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7223BA" w:rsidRDefault="004F1EBE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7223BA" w:rsidTr="005A656E">
        <w:tc>
          <w:tcPr>
            <w:tcW w:w="1689" w:type="dxa"/>
            <w:gridSpan w:val="2"/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383" w:type="dxa"/>
            <w:gridSpan w:val="8"/>
          </w:tcPr>
          <w:p w:rsidR="007223BA" w:rsidRDefault="004F1EB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7223BA" w:rsidRDefault="004F1EB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7223BA" w:rsidTr="005A656E">
        <w:tc>
          <w:tcPr>
            <w:tcW w:w="1689" w:type="dxa"/>
            <w:gridSpan w:val="2"/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383" w:type="dxa"/>
            <w:gridSpan w:val="8"/>
            <w:vAlign w:val="center"/>
          </w:tcPr>
          <w:p w:rsidR="007223BA" w:rsidRDefault="004F1EB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7223BA" w:rsidRDefault="004F1EB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7223BA" w:rsidTr="005A656E">
        <w:tc>
          <w:tcPr>
            <w:tcW w:w="1689" w:type="dxa"/>
            <w:gridSpan w:val="2"/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383" w:type="dxa"/>
            <w:gridSpan w:val="8"/>
          </w:tcPr>
          <w:p w:rsidR="007223BA" w:rsidRDefault="004F1EB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7223BA" w:rsidRDefault="004F1EB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7223BA" w:rsidRDefault="004F1EB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7223BA" w:rsidRDefault="007223BA"/>
    <w:sectPr w:rsidR="007223BA" w:rsidSect="00722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C01" w:rsidRDefault="00293C01" w:rsidP="005A656E">
      <w:r>
        <w:separator/>
      </w:r>
    </w:p>
  </w:endnote>
  <w:endnote w:type="continuationSeparator" w:id="0">
    <w:p w:rsidR="00293C01" w:rsidRDefault="00293C01" w:rsidP="005A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C01" w:rsidRDefault="00293C01" w:rsidP="005A656E">
      <w:r>
        <w:separator/>
      </w:r>
    </w:p>
  </w:footnote>
  <w:footnote w:type="continuationSeparator" w:id="0">
    <w:p w:rsidR="00293C01" w:rsidRDefault="00293C01" w:rsidP="005A6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858C2"/>
    <w:rsid w:val="000970B8"/>
    <w:rsid w:val="0016217C"/>
    <w:rsid w:val="00190073"/>
    <w:rsid w:val="001A4430"/>
    <w:rsid w:val="00293C01"/>
    <w:rsid w:val="002D0F91"/>
    <w:rsid w:val="002F0582"/>
    <w:rsid w:val="00341EC3"/>
    <w:rsid w:val="00390745"/>
    <w:rsid w:val="003C146C"/>
    <w:rsid w:val="003F5AC8"/>
    <w:rsid w:val="004560E3"/>
    <w:rsid w:val="004942A7"/>
    <w:rsid w:val="004F1EBE"/>
    <w:rsid w:val="00542B40"/>
    <w:rsid w:val="005A656E"/>
    <w:rsid w:val="005B6770"/>
    <w:rsid w:val="006258B1"/>
    <w:rsid w:val="00646024"/>
    <w:rsid w:val="007223BA"/>
    <w:rsid w:val="007961D9"/>
    <w:rsid w:val="00835693"/>
    <w:rsid w:val="008567C7"/>
    <w:rsid w:val="008F4130"/>
    <w:rsid w:val="008F4848"/>
    <w:rsid w:val="00956D3A"/>
    <w:rsid w:val="009D156C"/>
    <w:rsid w:val="009E0E8B"/>
    <w:rsid w:val="00A2492E"/>
    <w:rsid w:val="00A871C2"/>
    <w:rsid w:val="00AA691A"/>
    <w:rsid w:val="00AE0A59"/>
    <w:rsid w:val="00B12B89"/>
    <w:rsid w:val="00B44325"/>
    <w:rsid w:val="00B46C3E"/>
    <w:rsid w:val="00BD6EE9"/>
    <w:rsid w:val="00C41F48"/>
    <w:rsid w:val="00D545EA"/>
    <w:rsid w:val="00D60B49"/>
    <w:rsid w:val="00D810B7"/>
    <w:rsid w:val="00D82D34"/>
    <w:rsid w:val="00DA4030"/>
    <w:rsid w:val="00DB6E2A"/>
    <w:rsid w:val="00E25BC2"/>
    <w:rsid w:val="00E61243"/>
    <w:rsid w:val="00E7188B"/>
    <w:rsid w:val="00ED7A9C"/>
    <w:rsid w:val="00F31037"/>
    <w:rsid w:val="00F41C9C"/>
    <w:rsid w:val="00F95C30"/>
    <w:rsid w:val="26687166"/>
    <w:rsid w:val="38F1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CF25AC7-0EF3-419B-B810-7D5EB246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3B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rsid w:val="007223BA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qFormat/>
    <w:rsid w:val="007223BA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7223B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22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rsid w:val="007223BA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rsid w:val="007223BA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locked/>
    <w:rsid w:val="007223BA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qFormat/>
    <w:locked/>
    <w:rsid w:val="007223BA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7223BA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sid w:val="007223BA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rsid w:val="007223B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23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1010</Characters>
  <Application>Microsoft Office Word</Application>
  <DocSecurity>0</DocSecurity>
  <Lines>8</Lines>
  <Paragraphs>2</Paragraphs>
  <ScaleCrop>false</ScaleCrop>
  <Company>china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5</cp:revision>
  <dcterms:created xsi:type="dcterms:W3CDTF">2018-08-01T09:14:00Z</dcterms:created>
  <dcterms:modified xsi:type="dcterms:W3CDTF">2018-08-08T02:33:00Z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