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Toc361_WPSOffice_Level2"/>
      <w:r>
        <w:rPr>
          <w:rFonts w:hint="eastAsia" w:ascii="黑体" w:hAnsi="黑体" w:eastAsia="黑体" w:cs="黑体"/>
          <w:sz w:val="36"/>
          <w:szCs w:val="36"/>
          <w:lang w:eastAsia="zh-CN"/>
        </w:rPr>
        <w:t>石墨烯材料的综合技术开发和应用</w:t>
      </w:r>
      <w:bookmarkEnd w:id="0"/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153"/>
        <w:gridCol w:w="1075"/>
        <w:gridCol w:w="1532"/>
        <w:gridCol w:w="119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第三届中国创新挑战赛赛委会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0311-85817906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13739724375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■技术研发（关键、核心技术）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■产品研发（产品升级、新产品研发）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■技术配套（技术、产品等配套合作）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对石墨烯分散技术的进一步提升，提升其在水性树脂分散体中的长期性能稳定性及储存性。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对石墨烯电热复合膜材料、外观设计、电极设计、耐久性及质感舒适性的进一步提升。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石墨烯无线电热材料的技术开发及技术升级。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石墨烯分散技术</w:t>
            </w:r>
          </w:p>
          <w:p>
            <w:pPr>
              <w:ind w:left="360"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提高石墨烯在不同水性基体树脂中的分散性、导电性等问题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，具体要求如水性石墨烯导电涂料可以稳定性储存周期≥6个月、方块电阻≥50欧姆/ cm及优异的可印刷性等。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石墨烯膜材料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提升石墨烯复合电热膜的耐久性、耐水性、耐电击性等，长久连续使用时间≥30000h、耐潮湿性符合国标、泄露电流≤0.01mA、膜材料本身对人体的优异亲和性，石墨烯材料的丝网印刷性及电极合理排布，材料运行时整体温度不均匀度≤3℃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石墨烯无线电热材料</w:t>
            </w:r>
          </w:p>
          <w:p>
            <w:pPr>
              <w:ind w:left="360"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实现石墨烯材料在低压3.7-24v条件下的无线电热应用场景，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可以实现50cm以上距离的无线无电源线式控制；电热服饰中每个电热片上都含有无线电接收装置，通过移动式电源可以实现电热片的无线式控制，提高产品使用舒适性。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目前公司已经实现了石墨烯水性化的技术储备，并进行了生产及中试，已满足目前的生产需求，但为了更好的提升产品性能，实现石墨烯在多个水性树脂基体中的均匀分散，公司目前还需要进行更多，范围更广的实验研究及技术积累。</w:t>
            </w:r>
          </w:p>
          <w:p>
            <w:pPr>
              <w:pStyle w:val="4"/>
              <w:numPr>
                <w:ilvl w:val="0"/>
                <w:numId w:val="0"/>
              </w:numPr>
              <w:ind w:leftChars="0"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公司目前已经实现了无线电热的部分实验及技术储备，可以实现在30cm距离下的无线电热使用要求，但是由于无线充放电存在一定的电能损耗，对使用电压有一定的要求，同时在实际应用中，用户对无线电热的使用距离也有一定的要求，希望可以延长无线电热的使用距离。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 公司已累计投入资金超过500万，并采用与高校合作的方式，进行相关技术的提升，相关科研人员超过10人，目前已形成十余项专利技术，技术开发及产品优化持续进行中。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希望与理工科院校及研究所进行合作，相关专家及团队最好从事过石墨烯、碳纳米管、纳米材料、无线充电、工业设计等相关及相近研究，研究成果及技术水平应处于国内外领先地位；可以以组建联合实验室及科研技术成果转化平台的方式进行合作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希望与具有理疗、中医药、服饰及产品设计的院校及研究院所进行合作，可以项目合作及组建联合设计平台的方式进行合作，需要相关团队或专家对石墨烯电热材料的应用有所了解，对产品的设计及功能化有深刻的认识，具有创新性、创造性思维、会根据市场的需求进行产品的设计、性能的优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■技术转让    ■技术入股   ■联合开发   □委托研发 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■委托团队、专家长期技术服务    ■共建新研发、生产实体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■技术转移  □研发费用加计扣除  ■知识产权  ■科技金融 </w:t>
            </w:r>
          </w:p>
          <w:p>
            <w:pPr>
              <w:pStyle w:val="5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■检验检测  □质量体系 ■行业政策   ■科技政策  □招标采购 </w:t>
            </w:r>
          </w:p>
          <w:p>
            <w:pPr>
              <w:pStyle w:val="5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□产品/服务市场占有率分析  ■市场前景分析  □企业发展战略咨询           □其他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是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□否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部分公开(说明）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是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■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是，金额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0.5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万元。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否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法人代表： </w:t>
            </w:r>
            <w:bookmarkStart w:id="1" w:name="_GoBack"/>
            <w:bookmarkEnd w:id="1"/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  2018  年 12 月  12日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D564F"/>
    <w:rsid w:val="25D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customStyle="1" w:styleId="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2019-01-15T01:40:00Z</dcterms:created>
  <dc:creator>Administrator</dc:creator>
  <cp:lastModifiedBy>Administrator</cp:lastModifiedBy>
  <dcterms:modified xsi:type="dcterms:W3CDTF">2019-01-15T01:40:26Z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