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986" w:rsidRPr="00006664" w:rsidRDefault="00FC6B94" w:rsidP="00782986">
      <w:pPr>
        <w:widowControl/>
        <w:jc w:val="center"/>
        <w:rPr>
          <w:b/>
          <w:color w:val="000000"/>
          <w:sz w:val="32"/>
          <w:szCs w:val="32"/>
        </w:rPr>
      </w:pPr>
      <w:bookmarkStart w:id="0" w:name="_GoBack"/>
      <w:bookmarkEnd w:id="0"/>
      <w:r>
        <w:rPr>
          <w:rFonts w:hint="eastAsia"/>
          <w:b/>
          <w:noProof/>
          <w:color w:val="000000"/>
          <w:sz w:val="32"/>
          <w:szCs w:val="32"/>
        </w:rPr>
        <mc:AlternateContent>
          <mc:Choice Requires="wps">
            <w:drawing>
              <wp:anchor distT="0" distB="0" distL="114300" distR="114300" simplePos="0" relativeHeight="251657728" behindDoc="0" locked="0" layoutInCell="1" allowOverlap="1">
                <wp:simplePos x="0" y="0"/>
                <wp:positionH relativeFrom="column">
                  <wp:posOffset>-530225</wp:posOffset>
                </wp:positionH>
                <wp:positionV relativeFrom="paragraph">
                  <wp:posOffset>3810</wp:posOffset>
                </wp:positionV>
                <wp:extent cx="1704975" cy="289560"/>
                <wp:effectExtent l="0" t="0" r="0" b="0"/>
                <wp:wrapNone/>
                <wp:docPr id="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04975"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0F62" w:rsidRPr="00E37BED" w:rsidRDefault="008B0F62" w:rsidP="008B0F62">
                            <w:pPr>
                              <w:rPr>
                                <w:sz w:val="24"/>
                              </w:rPr>
                            </w:pPr>
                            <w:r w:rsidRPr="00E37BED">
                              <w:rPr>
                                <w:rFonts w:hint="eastAsia"/>
                                <w:sz w:val="24"/>
                              </w:rPr>
                              <w:t>需求编号：</w:t>
                            </w:r>
                            <w:r w:rsidRPr="00E37BED">
                              <w:rPr>
                                <w:rFonts w:hint="eastAsia"/>
                                <w:sz w:val="24"/>
                              </w:rPr>
                              <w:t>0</w:t>
                            </w:r>
                            <w:r w:rsidRPr="00003181">
                              <w:rPr>
                                <w:sz w:val="24"/>
                              </w:rPr>
                              <w:t>30</w:t>
                            </w:r>
                            <w:r>
                              <w:rPr>
                                <w:sz w:val="24"/>
                              </w:rPr>
                              <w:t>6</w:t>
                            </w:r>
                            <w:r w:rsidRPr="00003181">
                              <w:rPr>
                                <w:sz w:val="24"/>
                              </w:rPr>
                              <w:t>07018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4" o:spid="_x0000_s1026" type="#_x0000_t202" style="position:absolute;left:0;text-align:left;margin-left:-41.75pt;margin-top:.3pt;width:134.25pt;height:22.8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" stroked="f">
                <v:path arrowok="t"/>
                <v:textbox style="mso-fit-shape-to-text:t">
                  <w:txbxContent>
                    <w:p w:rsidR="008B0F62" w:rsidRPr="00E37BED" w:rsidRDefault="008B0F62" w:rsidP="008B0F62">
                      <w:pPr>
                        <w:rPr>
                          <w:sz w:val="24"/>
                        </w:rPr>
                      </w:pPr>
                      <w:r w:rsidRPr="00E37BED">
                        <w:rPr>
                          <w:rFonts w:hint="eastAsia"/>
                          <w:sz w:val="24"/>
                        </w:rPr>
                        <w:t>需求编号：</w:t>
                      </w:r>
                      <w:r w:rsidRPr="00E37BED">
                        <w:rPr>
                          <w:rFonts w:hint="eastAsia"/>
                          <w:sz w:val="24"/>
                        </w:rPr>
                        <w:t>0</w:t>
                      </w:r>
                      <w:r w:rsidRPr="00003181">
                        <w:rPr>
                          <w:sz w:val="24"/>
                        </w:rPr>
                        <w:t>30</w:t>
                      </w:r>
                      <w:r>
                        <w:rPr>
                          <w:sz w:val="24"/>
                        </w:rPr>
                        <w:t>6</w:t>
                      </w:r>
                      <w:r w:rsidRPr="00003181">
                        <w:rPr>
                          <w:sz w:val="24"/>
                        </w:rPr>
                        <w:t>07018</w:t>
                      </w:r>
                    </w:p>
                  </w:txbxContent>
                </v:textbox>
              </v:shape>
            </w:pict>
          </mc:Fallback>
        </mc:AlternateContent>
      </w:r>
      <w:r w:rsidR="00782986" w:rsidRPr="00006664">
        <w:rPr>
          <w:rFonts w:hint="eastAsia"/>
          <w:b/>
          <w:color w:val="000000"/>
          <w:sz w:val="32"/>
          <w:szCs w:val="32"/>
        </w:rPr>
        <w:t>中关村科技军民融合专题赛需求表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992"/>
        <w:gridCol w:w="2410"/>
        <w:gridCol w:w="946"/>
        <w:gridCol w:w="1038"/>
        <w:gridCol w:w="782"/>
        <w:gridCol w:w="1820"/>
      </w:tblGrid>
      <w:tr w:rsidR="00782986" w:rsidRPr="00E33D43" w:rsidTr="007D2401">
        <w:trPr>
          <w:trHeight w:val="557"/>
        </w:trPr>
        <w:tc>
          <w:tcPr>
            <w:tcW w:w="8522" w:type="dxa"/>
            <w:gridSpan w:val="7"/>
            <w:vAlign w:val="center"/>
          </w:tcPr>
          <w:p w:rsidR="00782986" w:rsidRPr="00E33D43" w:rsidRDefault="00782986" w:rsidP="007D2401">
            <w:pPr>
              <w:jc w:val="center"/>
              <w:rPr>
                <w:color w:val="000000"/>
              </w:rPr>
            </w:pPr>
            <w:r w:rsidRPr="00E33D43">
              <w:rPr>
                <w:rFonts w:hint="eastAsia"/>
                <w:color w:val="000000"/>
              </w:rPr>
              <w:t>需求提出单位信息</w:t>
            </w:r>
          </w:p>
        </w:tc>
      </w:tr>
      <w:tr w:rsidR="00782986" w:rsidRPr="00E33D43" w:rsidTr="007D2401">
        <w:trPr>
          <w:trHeight w:val="700"/>
        </w:trPr>
        <w:tc>
          <w:tcPr>
            <w:tcW w:w="1526" w:type="dxa"/>
            <w:gridSpan w:val="2"/>
            <w:vAlign w:val="center"/>
          </w:tcPr>
          <w:p w:rsidR="00782986" w:rsidRPr="00E33D43" w:rsidRDefault="00782986" w:rsidP="007D2401">
            <w:pPr>
              <w:rPr>
                <w:color w:val="000000"/>
              </w:rPr>
            </w:pPr>
            <w:r w:rsidRPr="00E33D43">
              <w:rPr>
                <w:rFonts w:hint="eastAsia"/>
                <w:color w:val="000000"/>
              </w:rPr>
              <w:t>单位名称</w:t>
            </w:r>
          </w:p>
          <w:p w:rsidR="00782986" w:rsidRPr="00E33D43" w:rsidRDefault="00782986" w:rsidP="007D2401">
            <w:pPr>
              <w:rPr>
                <w:color w:val="000000"/>
              </w:rPr>
            </w:pPr>
            <w:r w:rsidRPr="00E33D43">
              <w:rPr>
                <w:rFonts w:hint="eastAsia"/>
                <w:color w:val="000000"/>
              </w:rPr>
              <w:t>（代号）</w:t>
            </w:r>
          </w:p>
        </w:tc>
        <w:tc>
          <w:tcPr>
            <w:tcW w:w="2410" w:type="dxa"/>
            <w:vAlign w:val="center"/>
          </w:tcPr>
          <w:p w:rsidR="00782986" w:rsidRPr="00E33D43" w:rsidRDefault="00782986" w:rsidP="007D2401">
            <w:pPr>
              <w:rPr>
                <w:color w:val="000000"/>
              </w:rPr>
            </w:pPr>
            <w:r w:rsidRPr="00E33D43">
              <w:rPr>
                <w:rFonts w:hint="eastAsia"/>
                <w:color w:val="000000"/>
              </w:rPr>
              <w:t>专题赛组委会</w:t>
            </w:r>
          </w:p>
        </w:tc>
        <w:tc>
          <w:tcPr>
            <w:tcW w:w="946" w:type="dxa"/>
            <w:vAlign w:val="center"/>
          </w:tcPr>
          <w:p w:rsidR="00782986" w:rsidRPr="00E33D43" w:rsidRDefault="00782986" w:rsidP="007D2401">
            <w:pPr>
              <w:rPr>
                <w:color w:val="000000"/>
              </w:rPr>
            </w:pPr>
            <w:r w:rsidRPr="00E33D43">
              <w:rPr>
                <w:rFonts w:hint="eastAsia"/>
                <w:color w:val="000000"/>
              </w:rPr>
              <w:t>联系人</w:t>
            </w:r>
          </w:p>
        </w:tc>
        <w:tc>
          <w:tcPr>
            <w:tcW w:w="1038" w:type="dxa"/>
            <w:vAlign w:val="center"/>
          </w:tcPr>
          <w:p w:rsidR="00782986" w:rsidRPr="00E33D43" w:rsidRDefault="00782986" w:rsidP="007D2401">
            <w:pPr>
              <w:rPr>
                <w:color w:val="000000"/>
              </w:rPr>
            </w:pPr>
            <w:r w:rsidRPr="00E33D43">
              <w:rPr>
                <w:rFonts w:hint="eastAsia"/>
                <w:color w:val="000000"/>
              </w:rPr>
              <w:t>王佩飞</w:t>
            </w:r>
          </w:p>
        </w:tc>
        <w:tc>
          <w:tcPr>
            <w:tcW w:w="782" w:type="dxa"/>
            <w:vAlign w:val="center"/>
          </w:tcPr>
          <w:p w:rsidR="00782986" w:rsidRPr="00E33D43" w:rsidRDefault="00782986" w:rsidP="007D2401">
            <w:pPr>
              <w:rPr>
                <w:color w:val="000000"/>
              </w:rPr>
            </w:pPr>
            <w:r w:rsidRPr="00E33D43">
              <w:rPr>
                <w:rFonts w:hint="eastAsia"/>
                <w:color w:val="000000"/>
              </w:rPr>
              <w:t>电话</w:t>
            </w:r>
          </w:p>
        </w:tc>
        <w:tc>
          <w:tcPr>
            <w:tcW w:w="1820" w:type="dxa"/>
            <w:vAlign w:val="center"/>
          </w:tcPr>
          <w:p w:rsidR="00782986" w:rsidRPr="00E33D43" w:rsidRDefault="00782986" w:rsidP="007D2401">
            <w:pPr>
              <w:rPr>
                <w:color w:val="000000"/>
              </w:rPr>
            </w:pPr>
            <w:r w:rsidRPr="00E33D43">
              <w:rPr>
                <w:rFonts w:hint="eastAsia"/>
                <w:color w:val="000000"/>
              </w:rPr>
              <w:t>15711105704</w:t>
            </w:r>
          </w:p>
        </w:tc>
      </w:tr>
      <w:tr w:rsidR="00782986" w:rsidRPr="00E33D43" w:rsidTr="007D2401">
        <w:trPr>
          <w:trHeight w:val="554"/>
        </w:trPr>
        <w:tc>
          <w:tcPr>
            <w:tcW w:w="1526" w:type="dxa"/>
            <w:gridSpan w:val="2"/>
            <w:vAlign w:val="center"/>
          </w:tcPr>
          <w:p w:rsidR="00782986" w:rsidRPr="00E33D43" w:rsidRDefault="00782986" w:rsidP="007D2401">
            <w:pPr>
              <w:rPr>
                <w:color w:val="000000"/>
              </w:rPr>
            </w:pPr>
            <w:r w:rsidRPr="00E33D43">
              <w:rPr>
                <w:rFonts w:hint="eastAsia"/>
                <w:color w:val="000000"/>
              </w:rPr>
              <w:t>需求名称</w:t>
            </w:r>
          </w:p>
        </w:tc>
        <w:tc>
          <w:tcPr>
            <w:tcW w:w="6996" w:type="dxa"/>
            <w:gridSpan w:val="5"/>
            <w:vAlign w:val="center"/>
          </w:tcPr>
          <w:p w:rsidR="00782986" w:rsidRPr="00E33D43" w:rsidRDefault="00782986" w:rsidP="007D2401">
            <w:pPr>
              <w:rPr>
                <w:color w:val="000000"/>
              </w:rPr>
            </w:pPr>
            <w:r w:rsidRPr="00E33D43">
              <w:rPr>
                <w:rFonts w:hint="eastAsia"/>
                <w:color w:val="000000"/>
              </w:rPr>
              <w:t>隔振器性能现场测试系统</w:t>
            </w:r>
          </w:p>
        </w:tc>
      </w:tr>
      <w:tr w:rsidR="00782986" w:rsidRPr="00E33D43" w:rsidTr="007D2401">
        <w:trPr>
          <w:trHeight w:val="690"/>
        </w:trPr>
        <w:tc>
          <w:tcPr>
            <w:tcW w:w="534" w:type="dxa"/>
            <w:vMerge w:val="restart"/>
            <w:vAlign w:val="center"/>
          </w:tcPr>
          <w:p w:rsidR="00782986" w:rsidRPr="00E33D43" w:rsidRDefault="00782986" w:rsidP="007D2401">
            <w:pPr>
              <w:rPr>
                <w:color w:val="000000"/>
              </w:rPr>
            </w:pPr>
            <w:r w:rsidRPr="00E33D43">
              <w:rPr>
                <w:rFonts w:hint="eastAsia"/>
                <w:color w:val="000000"/>
              </w:rPr>
              <w:t>需求情况说明</w:t>
            </w:r>
          </w:p>
        </w:tc>
        <w:tc>
          <w:tcPr>
            <w:tcW w:w="992" w:type="dxa"/>
            <w:vAlign w:val="center"/>
          </w:tcPr>
          <w:p w:rsidR="00782986" w:rsidRPr="00E33D43" w:rsidRDefault="00782986" w:rsidP="007D2401">
            <w:pPr>
              <w:jc w:val="left"/>
              <w:rPr>
                <w:color w:val="000000"/>
              </w:rPr>
            </w:pPr>
            <w:r w:rsidRPr="00E33D43">
              <w:rPr>
                <w:rFonts w:hint="eastAsia"/>
                <w:color w:val="000000"/>
              </w:rPr>
              <w:t>需求</w:t>
            </w:r>
          </w:p>
          <w:p w:rsidR="00782986" w:rsidRPr="00E33D43" w:rsidRDefault="00782986" w:rsidP="007D2401">
            <w:pPr>
              <w:jc w:val="left"/>
              <w:rPr>
                <w:color w:val="000000"/>
              </w:rPr>
            </w:pPr>
            <w:r w:rsidRPr="00E33D43">
              <w:rPr>
                <w:rFonts w:hint="eastAsia"/>
                <w:color w:val="000000"/>
              </w:rPr>
              <w:t>领域</w:t>
            </w:r>
          </w:p>
        </w:tc>
        <w:tc>
          <w:tcPr>
            <w:tcW w:w="6996" w:type="dxa"/>
            <w:gridSpan w:val="5"/>
            <w:vAlign w:val="center"/>
          </w:tcPr>
          <w:p w:rsidR="00782986" w:rsidRPr="00E33D43" w:rsidRDefault="00782986" w:rsidP="007D2401">
            <w:pPr>
              <w:rPr>
                <w:color w:val="000000"/>
              </w:rPr>
            </w:pPr>
            <w:r w:rsidRPr="00E33D43">
              <w:rPr>
                <w:rFonts w:hint="eastAsia"/>
                <w:color w:val="000000"/>
              </w:rPr>
              <w:t>动力装置</w:t>
            </w:r>
          </w:p>
        </w:tc>
      </w:tr>
      <w:tr w:rsidR="00782986" w:rsidRPr="00E33D43" w:rsidTr="007D2401">
        <w:trPr>
          <w:trHeight w:val="856"/>
        </w:trPr>
        <w:tc>
          <w:tcPr>
            <w:tcW w:w="534" w:type="dxa"/>
            <w:vMerge/>
            <w:vAlign w:val="center"/>
          </w:tcPr>
          <w:p w:rsidR="00782986" w:rsidRPr="00E33D43" w:rsidRDefault="00782986" w:rsidP="007D2401">
            <w:pPr>
              <w:rPr>
                <w:color w:val="000000"/>
              </w:rPr>
            </w:pPr>
          </w:p>
        </w:tc>
        <w:tc>
          <w:tcPr>
            <w:tcW w:w="992" w:type="dxa"/>
            <w:vAlign w:val="center"/>
          </w:tcPr>
          <w:p w:rsidR="00782986" w:rsidRPr="00E33D43" w:rsidRDefault="00782986" w:rsidP="007D2401">
            <w:pPr>
              <w:jc w:val="left"/>
              <w:rPr>
                <w:color w:val="000000"/>
              </w:rPr>
            </w:pPr>
            <w:r w:rsidRPr="00E33D43">
              <w:rPr>
                <w:rFonts w:hint="eastAsia"/>
                <w:color w:val="000000"/>
              </w:rPr>
              <w:t>需求</w:t>
            </w:r>
          </w:p>
          <w:p w:rsidR="00782986" w:rsidRPr="00E33D43" w:rsidRDefault="00782986" w:rsidP="007D2401">
            <w:pPr>
              <w:jc w:val="left"/>
              <w:rPr>
                <w:color w:val="000000"/>
              </w:rPr>
            </w:pPr>
            <w:r w:rsidRPr="00E33D43">
              <w:rPr>
                <w:rFonts w:hint="eastAsia"/>
                <w:color w:val="000000"/>
              </w:rPr>
              <w:t>简述</w:t>
            </w:r>
          </w:p>
        </w:tc>
        <w:tc>
          <w:tcPr>
            <w:tcW w:w="6996" w:type="dxa"/>
            <w:gridSpan w:val="5"/>
            <w:vAlign w:val="center"/>
          </w:tcPr>
          <w:p w:rsidR="00782986" w:rsidRPr="00E33D43" w:rsidRDefault="00782986" w:rsidP="007D2401">
            <w:pPr>
              <w:rPr>
                <w:color w:val="000000"/>
                <w:sz w:val="18"/>
                <w:szCs w:val="18"/>
              </w:rPr>
            </w:pPr>
            <w:r w:rsidRPr="00E33D43">
              <w:rPr>
                <w:rFonts w:hint="eastAsia"/>
                <w:color w:val="000000"/>
                <w:sz w:val="18"/>
                <w:szCs w:val="18"/>
              </w:rPr>
              <w:t>该系统能在现场，在设备停机，对隔振器不拆卸，无损伤的条件下，对隔振器（各类改性橡胶、金属隔振器和橡胶金属组合式隔振器，载荷范围</w:t>
            </w:r>
            <w:r w:rsidRPr="00E33D43">
              <w:rPr>
                <w:rFonts w:hint="eastAsia"/>
                <w:color w:val="000000"/>
                <w:sz w:val="18"/>
                <w:szCs w:val="18"/>
              </w:rPr>
              <w:t>3000N</w:t>
            </w:r>
            <w:r w:rsidRPr="00E33D43">
              <w:rPr>
                <w:rFonts w:hint="eastAsia"/>
                <w:color w:val="000000"/>
                <w:sz w:val="18"/>
                <w:szCs w:val="18"/>
              </w:rPr>
              <w:t>，动刚度＜</w:t>
            </w:r>
            <w:r w:rsidRPr="00E33D43">
              <w:rPr>
                <w:rFonts w:hint="eastAsia"/>
                <w:color w:val="000000"/>
                <w:sz w:val="18"/>
                <w:szCs w:val="18"/>
              </w:rPr>
              <w:t>4500N/m</w:t>
            </w:r>
            <w:r w:rsidRPr="00E33D43">
              <w:rPr>
                <w:rFonts w:hint="eastAsia"/>
                <w:color w:val="000000"/>
                <w:sz w:val="18"/>
                <w:szCs w:val="18"/>
              </w:rPr>
              <w:t>，固有频率＜</w:t>
            </w:r>
            <w:r w:rsidRPr="00E33D43">
              <w:rPr>
                <w:rFonts w:hint="eastAsia"/>
                <w:color w:val="000000"/>
                <w:sz w:val="18"/>
                <w:szCs w:val="18"/>
              </w:rPr>
              <w:t>40Hz</w:t>
            </w:r>
            <w:r w:rsidRPr="00E33D43">
              <w:rPr>
                <w:rFonts w:hint="eastAsia"/>
                <w:color w:val="000000"/>
                <w:sz w:val="18"/>
                <w:szCs w:val="18"/>
              </w:rPr>
              <w:t>）的动刚度、冲击刚度，固有频率（隔振器与设备组合系统的固有频率），阻尼，机械阻抗进行准确测试。</w:t>
            </w:r>
          </w:p>
        </w:tc>
      </w:tr>
      <w:tr w:rsidR="00782986" w:rsidRPr="00E33D43" w:rsidTr="007D2401">
        <w:trPr>
          <w:trHeight w:val="1407"/>
        </w:trPr>
        <w:tc>
          <w:tcPr>
            <w:tcW w:w="534" w:type="dxa"/>
            <w:vMerge/>
            <w:vAlign w:val="center"/>
          </w:tcPr>
          <w:p w:rsidR="00782986" w:rsidRPr="00E33D43" w:rsidRDefault="00782986" w:rsidP="007D2401">
            <w:pPr>
              <w:rPr>
                <w:color w:val="000000"/>
              </w:rPr>
            </w:pPr>
          </w:p>
        </w:tc>
        <w:tc>
          <w:tcPr>
            <w:tcW w:w="992" w:type="dxa"/>
            <w:vMerge w:val="restart"/>
            <w:vAlign w:val="center"/>
          </w:tcPr>
          <w:p w:rsidR="00782986" w:rsidRPr="00E33D43" w:rsidRDefault="00782986" w:rsidP="007D2401">
            <w:pPr>
              <w:jc w:val="left"/>
              <w:rPr>
                <w:color w:val="000000"/>
              </w:rPr>
            </w:pPr>
            <w:r w:rsidRPr="00E33D43">
              <w:rPr>
                <w:rFonts w:hint="eastAsia"/>
                <w:color w:val="000000"/>
              </w:rPr>
              <w:t>需求</w:t>
            </w:r>
          </w:p>
          <w:p w:rsidR="00782986" w:rsidRPr="00E33D43" w:rsidRDefault="00782986" w:rsidP="007D2401">
            <w:pPr>
              <w:jc w:val="left"/>
              <w:rPr>
                <w:color w:val="000000"/>
              </w:rPr>
            </w:pPr>
            <w:r w:rsidRPr="00E33D43">
              <w:rPr>
                <w:rFonts w:hint="eastAsia"/>
                <w:color w:val="000000"/>
              </w:rPr>
              <w:t>详述</w:t>
            </w:r>
          </w:p>
        </w:tc>
        <w:tc>
          <w:tcPr>
            <w:tcW w:w="6996" w:type="dxa"/>
            <w:gridSpan w:val="5"/>
            <w:vAlign w:val="center"/>
          </w:tcPr>
          <w:p w:rsidR="00782986" w:rsidRPr="00E33D43" w:rsidRDefault="00782986" w:rsidP="007D2401">
            <w:pPr>
              <w:rPr>
                <w:rFonts w:ascii="黑体" w:eastAsia="黑体" w:hAnsi="黑体"/>
                <w:b/>
                <w:color w:val="000000"/>
              </w:rPr>
            </w:pPr>
            <w:r w:rsidRPr="00E33D43">
              <w:rPr>
                <w:rFonts w:ascii="黑体" w:eastAsia="黑体" w:hAnsi="黑体" w:hint="eastAsia"/>
                <w:b/>
                <w:color w:val="000000"/>
              </w:rPr>
              <w:t>功能要求</w:t>
            </w:r>
          </w:p>
          <w:p w:rsidR="00782986" w:rsidRPr="00E33D43" w:rsidRDefault="00782986" w:rsidP="007D2401">
            <w:pPr>
              <w:rPr>
                <w:color w:val="000000"/>
                <w:sz w:val="18"/>
                <w:szCs w:val="18"/>
              </w:rPr>
            </w:pPr>
            <w:r w:rsidRPr="00E33D43">
              <w:rPr>
                <w:rFonts w:hint="eastAsia"/>
                <w:color w:val="000000"/>
                <w:sz w:val="18"/>
                <w:szCs w:val="18"/>
              </w:rPr>
              <w:t>该系统包含复合激励源模块、测试模块、计算分析模块并自带能源模块。测试模块通过测量输入的激励源信号，通过隔振器（各隔振方向，并减少同一设备其它隔振器对测试结果的影响）的响应信号，计算分析模块通过对测试系统的信号进行后期处理，最终得出隔振器性能指标的具体数值。（本需求接受具备同等功能，其它更便捷、高效系统的设计）</w:t>
            </w:r>
          </w:p>
        </w:tc>
      </w:tr>
      <w:tr w:rsidR="00782986" w:rsidRPr="00E33D43" w:rsidTr="007D2401">
        <w:trPr>
          <w:trHeight w:val="1115"/>
        </w:trPr>
        <w:tc>
          <w:tcPr>
            <w:tcW w:w="534" w:type="dxa"/>
            <w:vMerge/>
            <w:vAlign w:val="center"/>
          </w:tcPr>
          <w:p w:rsidR="00782986" w:rsidRPr="00E33D43" w:rsidRDefault="00782986" w:rsidP="007D2401">
            <w:pPr>
              <w:rPr>
                <w:color w:val="000000"/>
              </w:rPr>
            </w:pPr>
          </w:p>
        </w:tc>
        <w:tc>
          <w:tcPr>
            <w:tcW w:w="992" w:type="dxa"/>
            <w:vMerge/>
            <w:vAlign w:val="center"/>
          </w:tcPr>
          <w:p w:rsidR="00782986" w:rsidRPr="00E33D43" w:rsidRDefault="00782986" w:rsidP="007D2401">
            <w:pPr>
              <w:rPr>
                <w:color w:val="000000"/>
              </w:rPr>
            </w:pPr>
          </w:p>
        </w:tc>
        <w:tc>
          <w:tcPr>
            <w:tcW w:w="6996" w:type="dxa"/>
            <w:gridSpan w:val="5"/>
            <w:vAlign w:val="center"/>
          </w:tcPr>
          <w:p w:rsidR="00782986" w:rsidRPr="00E33D43" w:rsidRDefault="00782986" w:rsidP="007D2401">
            <w:pPr>
              <w:rPr>
                <w:rFonts w:ascii="黑体" w:eastAsia="黑体" w:hAnsi="黑体"/>
                <w:b/>
                <w:color w:val="000000"/>
              </w:rPr>
            </w:pPr>
            <w:r w:rsidRPr="00E33D43">
              <w:rPr>
                <w:rFonts w:ascii="黑体" w:eastAsia="黑体" w:hAnsi="黑体" w:hint="eastAsia"/>
                <w:b/>
                <w:color w:val="000000"/>
              </w:rPr>
              <w:t>性能约束</w:t>
            </w:r>
          </w:p>
          <w:p w:rsidR="00782986" w:rsidRPr="00E33D43" w:rsidRDefault="00782986" w:rsidP="007D2401">
            <w:pPr>
              <w:rPr>
                <w:color w:val="000000"/>
                <w:sz w:val="18"/>
                <w:szCs w:val="18"/>
              </w:rPr>
            </w:pPr>
            <w:r w:rsidRPr="00E33D43">
              <w:rPr>
                <w:rFonts w:hint="eastAsia"/>
                <w:color w:val="000000"/>
                <w:sz w:val="18"/>
                <w:szCs w:val="18"/>
              </w:rPr>
              <w:t>该系统可由</w:t>
            </w:r>
            <w:r w:rsidRPr="00E33D43">
              <w:rPr>
                <w:rFonts w:hint="eastAsia"/>
                <w:color w:val="000000"/>
                <w:sz w:val="18"/>
                <w:szCs w:val="18"/>
              </w:rPr>
              <w:t>1</w:t>
            </w:r>
            <w:r w:rsidRPr="00E33D43">
              <w:rPr>
                <w:rFonts w:hint="eastAsia"/>
                <w:color w:val="000000"/>
                <w:sz w:val="18"/>
                <w:szCs w:val="18"/>
              </w:rPr>
              <w:t>人方便携带、搭建和操作，系统搭建快捷，操作简便（软件界面简洁明了，测试步骤过程有提示，测试一个隔振器只需一次系统搭建，非本专业人员通过短期培训可熟练操作使用维护），系统可靠性高，适用于工业现场设备密集，空间狭小，振动噪声、电磁干扰，高温（＜</w:t>
            </w:r>
            <w:r w:rsidRPr="00E33D43">
              <w:rPr>
                <w:rFonts w:hint="eastAsia"/>
                <w:color w:val="000000"/>
                <w:sz w:val="18"/>
                <w:szCs w:val="18"/>
              </w:rPr>
              <w:t>100</w:t>
            </w:r>
            <w:r w:rsidRPr="00E33D43">
              <w:rPr>
                <w:rFonts w:hint="eastAsia"/>
                <w:color w:val="000000"/>
                <w:sz w:val="18"/>
                <w:szCs w:val="18"/>
              </w:rPr>
              <w:t>℃）、高湿（</w:t>
            </w:r>
            <w:r w:rsidRPr="00E33D43">
              <w:rPr>
                <w:rFonts w:hint="eastAsia"/>
                <w:color w:val="000000"/>
                <w:sz w:val="18"/>
                <w:szCs w:val="18"/>
              </w:rPr>
              <w:t>100%</w:t>
            </w:r>
            <w:r w:rsidRPr="00E33D43">
              <w:rPr>
                <w:rFonts w:hint="eastAsia"/>
                <w:color w:val="000000"/>
                <w:sz w:val="18"/>
                <w:szCs w:val="18"/>
              </w:rPr>
              <w:t>相对湿度）的环境。测试结果以数据库型式存储，并能形成趋势图，便于对同一隔振器不同时间测试结果的对比。测试一个隔振器所需时间少于</w:t>
            </w:r>
            <w:r w:rsidRPr="00E33D43">
              <w:rPr>
                <w:rFonts w:hint="eastAsia"/>
                <w:color w:val="000000"/>
                <w:sz w:val="18"/>
                <w:szCs w:val="18"/>
              </w:rPr>
              <w:t>10min</w:t>
            </w:r>
            <w:r w:rsidRPr="00E33D43">
              <w:rPr>
                <w:rFonts w:hint="eastAsia"/>
                <w:color w:val="000000"/>
                <w:sz w:val="18"/>
                <w:szCs w:val="18"/>
              </w:rPr>
              <w:t>。</w:t>
            </w:r>
          </w:p>
        </w:tc>
      </w:tr>
      <w:tr w:rsidR="00782986" w:rsidRPr="00E33D43" w:rsidTr="007D2401">
        <w:trPr>
          <w:trHeight w:val="732"/>
        </w:trPr>
        <w:tc>
          <w:tcPr>
            <w:tcW w:w="534" w:type="dxa"/>
            <w:vMerge/>
            <w:vAlign w:val="center"/>
          </w:tcPr>
          <w:p w:rsidR="00782986" w:rsidRPr="00E33D43" w:rsidRDefault="00782986" w:rsidP="007D2401">
            <w:pPr>
              <w:rPr>
                <w:color w:val="000000"/>
              </w:rPr>
            </w:pPr>
          </w:p>
        </w:tc>
        <w:tc>
          <w:tcPr>
            <w:tcW w:w="992" w:type="dxa"/>
            <w:vMerge/>
            <w:vAlign w:val="center"/>
          </w:tcPr>
          <w:p w:rsidR="00782986" w:rsidRPr="00E33D43" w:rsidRDefault="00782986" w:rsidP="007D2401">
            <w:pPr>
              <w:rPr>
                <w:color w:val="000000"/>
              </w:rPr>
            </w:pPr>
          </w:p>
        </w:tc>
        <w:tc>
          <w:tcPr>
            <w:tcW w:w="6996" w:type="dxa"/>
            <w:gridSpan w:val="5"/>
            <w:vAlign w:val="center"/>
          </w:tcPr>
          <w:p w:rsidR="00782986" w:rsidRPr="00E33D43" w:rsidRDefault="00782986" w:rsidP="007D2401">
            <w:pPr>
              <w:rPr>
                <w:rFonts w:ascii="黑体" w:eastAsia="黑体" w:hAnsi="黑体"/>
                <w:b/>
                <w:color w:val="000000"/>
              </w:rPr>
            </w:pPr>
            <w:r w:rsidRPr="00E33D43">
              <w:rPr>
                <w:rFonts w:ascii="黑体" w:eastAsia="黑体" w:hAnsi="黑体" w:hint="eastAsia"/>
                <w:b/>
                <w:color w:val="000000"/>
              </w:rPr>
              <w:t>竞争指标</w:t>
            </w:r>
          </w:p>
          <w:p w:rsidR="00782986" w:rsidRPr="00E33D43" w:rsidRDefault="00782986" w:rsidP="007D2401">
            <w:pPr>
              <w:rPr>
                <w:color w:val="000000"/>
                <w:sz w:val="18"/>
                <w:szCs w:val="18"/>
              </w:rPr>
            </w:pPr>
            <w:r w:rsidRPr="00E33D43">
              <w:rPr>
                <w:rFonts w:hint="eastAsia"/>
                <w:color w:val="000000"/>
                <w:sz w:val="18"/>
                <w:szCs w:val="18"/>
              </w:rPr>
              <w:t>对同一隔振器的测试结果与隔振器拆卸后台架测试结果之间的误差大小；</w:t>
            </w:r>
          </w:p>
          <w:p w:rsidR="00782986" w:rsidRPr="00E33D43" w:rsidRDefault="00782986" w:rsidP="007D2401">
            <w:pPr>
              <w:rPr>
                <w:color w:val="000000"/>
              </w:rPr>
            </w:pPr>
            <w:r w:rsidRPr="00E33D43">
              <w:rPr>
                <w:rFonts w:hint="eastAsia"/>
                <w:color w:val="000000"/>
                <w:sz w:val="18"/>
                <w:szCs w:val="18"/>
              </w:rPr>
              <w:t>一个隔振器测试所需时间；测试系统携带、搭建、操纵的简便程度；测试系统的重量体积大小。</w:t>
            </w:r>
          </w:p>
        </w:tc>
      </w:tr>
      <w:tr w:rsidR="00782986" w:rsidRPr="00E33D43" w:rsidTr="007D2401">
        <w:tc>
          <w:tcPr>
            <w:tcW w:w="534" w:type="dxa"/>
            <w:vMerge w:val="restart"/>
            <w:vAlign w:val="center"/>
          </w:tcPr>
          <w:p w:rsidR="00782986" w:rsidRPr="00E33D43" w:rsidRDefault="00782986" w:rsidP="007D2401">
            <w:pPr>
              <w:rPr>
                <w:color w:val="000000"/>
              </w:rPr>
            </w:pPr>
            <w:r w:rsidRPr="00E33D43">
              <w:rPr>
                <w:rFonts w:hint="eastAsia"/>
                <w:color w:val="000000"/>
              </w:rPr>
              <w:t>承诺与约定</w:t>
            </w:r>
          </w:p>
        </w:tc>
        <w:tc>
          <w:tcPr>
            <w:tcW w:w="992" w:type="dxa"/>
            <w:vAlign w:val="center"/>
          </w:tcPr>
          <w:p w:rsidR="00782986" w:rsidRPr="00E33D43" w:rsidRDefault="00782986" w:rsidP="007D2401">
            <w:pPr>
              <w:rPr>
                <w:color w:val="000000"/>
              </w:rPr>
            </w:pPr>
            <w:r w:rsidRPr="00E33D43">
              <w:rPr>
                <w:rFonts w:hint="eastAsia"/>
                <w:color w:val="000000"/>
              </w:rPr>
              <w:t>是否同意公开需求信息</w:t>
            </w:r>
          </w:p>
        </w:tc>
        <w:tc>
          <w:tcPr>
            <w:tcW w:w="6996" w:type="dxa"/>
            <w:gridSpan w:val="5"/>
          </w:tcPr>
          <w:p w:rsidR="00782986" w:rsidRPr="00E33D43" w:rsidRDefault="00782986" w:rsidP="007D2401">
            <w:pPr>
              <w:rPr>
                <w:color w:val="000000"/>
              </w:rPr>
            </w:pPr>
            <w:r w:rsidRPr="00E33D43">
              <w:rPr>
                <w:rFonts w:hint="eastAsia"/>
                <w:color w:val="000000"/>
              </w:rPr>
              <w:t>可以</w:t>
            </w:r>
          </w:p>
        </w:tc>
      </w:tr>
      <w:tr w:rsidR="00782986" w:rsidRPr="00E33D43" w:rsidTr="007D2401">
        <w:tc>
          <w:tcPr>
            <w:tcW w:w="534" w:type="dxa"/>
            <w:vMerge/>
            <w:vAlign w:val="center"/>
          </w:tcPr>
          <w:p w:rsidR="00782986" w:rsidRPr="00E33D43" w:rsidRDefault="00782986" w:rsidP="007D2401">
            <w:pPr>
              <w:rPr>
                <w:color w:val="000000"/>
              </w:rPr>
            </w:pPr>
          </w:p>
        </w:tc>
        <w:tc>
          <w:tcPr>
            <w:tcW w:w="992" w:type="dxa"/>
            <w:vAlign w:val="center"/>
          </w:tcPr>
          <w:p w:rsidR="00782986" w:rsidRPr="00E33D43" w:rsidRDefault="00782986" w:rsidP="007D2401">
            <w:pPr>
              <w:rPr>
                <w:color w:val="000000"/>
              </w:rPr>
            </w:pPr>
            <w:r w:rsidRPr="00E33D43">
              <w:rPr>
                <w:rFonts w:hint="eastAsia"/>
                <w:color w:val="000000"/>
              </w:rPr>
              <w:t>是否同意提供辅导专家</w:t>
            </w:r>
          </w:p>
        </w:tc>
        <w:tc>
          <w:tcPr>
            <w:tcW w:w="6996" w:type="dxa"/>
            <w:gridSpan w:val="5"/>
          </w:tcPr>
          <w:p w:rsidR="00782986" w:rsidRPr="00E33D43" w:rsidRDefault="00782986" w:rsidP="007D2401">
            <w:pPr>
              <w:rPr>
                <w:color w:val="000000"/>
              </w:rPr>
            </w:pPr>
            <w:r w:rsidRPr="00E33D43">
              <w:rPr>
                <w:rFonts w:hint="eastAsia"/>
                <w:color w:val="000000"/>
              </w:rPr>
              <w:t>同意</w:t>
            </w:r>
          </w:p>
        </w:tc>
      </w:tr>
      <w:tr w:rsidR="00782986" w:rsidRPr="00E33D43" w:rsidTr="007D2401">
        <w:trPr>
          <w:trHeight w:val="1417"/>
        </w:trPr>
        <w:tc>
          <w:tcPr>
            <w:tcW w:w="534" w:type="dxa"/>
            <w:vMerge/>
            <w:vAlign w:val="center"/>
          </w:tcPr>
          <w:p w:rsidR="00782986" w:rsidRPr="00E33D43" w:rsidRDefault="00782986" w:rsidP="007D2401">
            <w:pPr>
              <w:rPr>
                <w:color w:val="000000"/>
              </w:rPr>
            </w:pPr>
          </w:p>
        </w:tc>
        <w:tc>
          <w:tcPr>
            <w:tcW w:w="992" w:type="dxa"/>
            <w:vAlign w:val="center"/>
          </w:tcPr>
          <w:p w:rsidR="00782986" w:rsidRPr="00E33D43" w:rsidRDefault="00782986" w:rsidP="007D2401">
            <w:pPr>
              <w:rPr>
                <w:color w:val="000000"/>
              </w:rPr>
            </w:pPr>
            <w:r w:rsidRPr="00E33D43">
              <w:rPr>
                <w:rFonts w:hint="eastAsia"/>
                <w:color w:val="000000"/>
              </w:rPr>
              <w:t>是否有</w:t>
            </w:r>
            <w:r w:rsidRPr="00E33D43">
              <w:rPr>
                <w:color w:val="000000"/>
              </w:rPr>
              <w:t>后期合作意向</w:t>
            </w:r>
          </w:p>
        </w:tc>
        <w:tc>
          <w:tcPr>
            <w:tcW w:w="6996" w:type="dxa"/>
            <w:gridSpan w:val="5"/>
          </w:tcPr>
          <w:p w:rsidR="00782986" w:rsidRPr="00E33D43" w:rsidRDefault="00782986" w:rsidP="007D2401">
            <w:pPr>
              <w:pStyle w:val="a4"/>
              <w:ind w:left="360" w:firstLineChars="0" w:firstLine="0"/>
              <w:rPr>
                <w:color w:val="000000"/>
              </w:rPr>
            </w:pPr>
            <w:r w:rsidRPr="00E33D43">
              <w:rPr>
                <w:rFonts w:hint="eastAsia"/>
                <w:color w:val="000000"/>
              </w:rPr>
              <w:t>有</w:t>
            </w:r>
          </w:p>
        </w:tc>
      </w:tr>
    </w:tbl>
    <w:p w:rsidR="00782986" w:rsidRPr="00006664" w:rsidRDefault="00782986" w:rsidP="00782986">
      <w:pPr>
        <w:rPr>
          <w:color w:val="000000"/>
        </w:rPr>
      </w:pPr>
    </w:p>
    <w:p w:rsidR="005C7E74" w:rsidRPr="00782986" w:rsidRDefault="005C7E74" w:rsidP="00782986"/>
    <w:sectPr w:rsidR="005C7E74" w:rsidRPr="00782986" w:rsidSect="00E411B3">
      <w:pgSz w:w="11906" w:h="16838" w:code="9"/>
      <w:pgMar w:top="1304" w:right="1021" w:bottom="1021" w:left="130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4877" w:rsidRDefault="00724877" w:rsidP="009E339D">
      <w:r>
        <w:separator/>
      </w:r>
    </w:p>
  </w:endnote>
  <w:endnote w:type="continuationSeparator" w:id="0">
    <w:p w:rsidR="00724877" w:rsidRDefault="00724877" w:rsidP="009E3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4877" w:rsidRDefault="00724877" w:rsidP="009E339D">
      <w:r>
        <w:separator/>
      </w:r>
    </w:p>
  </w:footnote>
  <w:footnote w:type="continuationSeparator" w:id="0">
    <w:p w:rsidR="00724877" w:rsidRDefault="00724877" w:rsidP="009E33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F"/>
    <w:multiLevelType w:val="hybridMultilevel"/>
    <w:tmpl w:val="82C2ECB0"/>
    <w:lvl w:ilvl="0" w:tplc="6AB083DE">
      <w:start w:val="1"/>
      <w:numFmt w:val="decimalEnclosedCircle"/>
      <w:lvlText w:val="%1"/>
      <w:lvlJc w:val="left"/>
      <w:pPr>
        <w:ind w:left="360" w:hanging="360"/>
      </w:pPr>
      <w:rPr>
        <w:rFonts w:hint="default"/>
      </w:rPr>
    </w:lvl>
    <w:lvl w:ilvl="1" w:tplc="04090019">
      <w:start w:val="1"/>
      <w:numFmt w:val="lowerLetter"/>
      <w:lvlRestart w:val="0"/>
      <w:lvlText w:val="%2)"/>
      <w:lvlJc w:val="left"/>
      <w:pPr>
        <w:ind w:left="840" w:hanging="420"/>
      </w:pPr>
    </w:lvl>
    <w:lvl w:ilvl="2" w:tplc="0409001B">
      <w:start w:val="1"/>
      <w:numFmt w:val="lowerRoman"/>
      <w:lvlRestart w:val="0"/>
      <w:lvlText w:val="%3."/>
      <w:lvlJc w:val="right"/>
      <w:pPr>
        <w:ind w:left="1260" w:hanging="420"/>
      </w:pPr>
    </w:lvl>
    <w:lvl w:ilvl="3" w:tplc="0409000F">
      <w:start w:val="1"/>
      <w:numFmt w:val="decimal"/>
      <w:lvlRestart w:val="0"/>
      <w:lvlText w:val="%4."/>
      <w:lvlJc w:val="left"/>
      <w:pPr>
        <w:ind w:left="1680" w:hanging="420"/>
      </w:pPr>
    </w:lvl>
    <w:lvl w:ilvl="4" w:tplc="04090019">
      <w:start w:val="1"/>
      <w:numFmt w:val="lowerLetter"/>
      <w:lvlRestart w:val="0"/>
      <w:lvlText w:val="%5)"/>
      <w:lvlJc w:val="left"/>
      <w:pPr>
        <w:ind w:left="2100" w:hanging="420"/>
      </w:pPr>
    </w:lvl>
    <w:lvl w:ilvl="5" w:tplc="0409001B">
      <w:start w:val="1"/>
      <w:numFmt w:val="lowerRoman"/>
      <w:lvlRestart w:val="0"/>
      <w:lvlText w:val="%6."/>
      <w:lvlJc w:val="right"/>
      <w:pPr>
        <w:ind w:left="2520" w:hanging="420"/>
      </w:pPr>
    </w:lvl>
    <w:lvl w:ilvl="6" w:tplc="0409000F">
      <w:start w:val="1"/>
      <w:numFmt w:val="decimal"/>
      <w:lvlRestart w:val="0"/>
      <w:lvlText w:val="%7."/>
      <w:lvlJc w:val="left"/>
      <w:pPr>
        <w:ind w:left="2940" w:hanging="420"/>
      </w:pPr>
    </w:lvl>
    <w:lvl w:ilvl="7" w:tplc="04090019">
      <w:start w:val="1"/>
      <w:numFmt w:val="lowerLetter"/>
      <w:lvlRestart w:val="0"/>
      <w:lvlText w:val="%8)"/>
      <w:lvlJc w:val="left"/>
      <w:pPr>
        <w:ind w:left="3360" w:hanging="420"/>
      </w:pPr>
    </w:lvl>
    <w:lvl w:ilvl="8" w:tplc="0409001B">
      <w:start w:val="1"/>
      <w:numFmt w:val="lowerRoman"/>
      <w:lvlRestart w:val="0"/>
      <w:lvlText w:val="%9."/>
      <w:lvlJc w:val="right"/>
      <w:pPr>
        <w:ind w:left="3780" w:hanging="420"/>
      </w:pPr>
    </w:lvl>
  </w:abstractNum>
  <w:abstractNum w:abstractNumId="1" w15:restartNumberingAfterBreak="0">
    <w:nsid w:val="00000010"/>
    <w:multiLevelType w:val="hybridMultilevel"/>
    <w:tmpl w:val="3348CA7C"/>
    <w:lvl w:ilvl="0" w:tplc="6AB083DE">
      <w:start w:val="1"/>
      <w:numFmt w:val="decimalEnclosedCircle"/>
      <w:lvlText w:val="%1"/>
      <w:lvlJc w:val="left"/>
      <w:pPr>
        <w:ind w:left="360" w:hanging="360"/>
      </w:pPr>
      <w:rPr>
        <w:rFonts w:hint="default"/>
      </w:rPr>
    </w:lvl>
    <w:lvl w:ilvl="1" w:tplc="04090019">
      <w:start w:val="1"/>
      <w:numFmt w:val="lowerLetter"/>
      <w:lvlRestart w:val="0"/>
      <w:lvlText w:val="%2)"/>
      <w:lvlJc w:val="left"/>
      <w:pPr>
        <w:ind w:left="840" w:hanging="420"/>
      </w:pPr>
    </w:lvl>
    <w:lvl w:ilvl="2" w:tplc="0409001B">
      <w:start w:val="1"/>
      <w:numFmt w:val="lowerRoman"/>
      <w:lvlRestart w:val="0"/>
      <w:lvlText w:val="%3."/>
      <w:lvlJc w:val="right"/>
      <w:pPr>
        <w:ind w:left="1260" w:hanging="420"/>
      </w:pPr>
    </w:lvl>
    <w:lvl w:ilvl="3" w:tplc="0409000F">
      <w:start w:val="1"/>
      <w:numFmt w:val="decimal"/>
      <w:lvlRestart w:val="0"/>
      <w:lvlText w:val="%4."/>
      <w:lvlJc w:val="left"/>
      <w:pPr>
        <w:ind w:left="1680" w:hanging="420"/>
      </w:pPr>
    </w:lvl>
    <w:lvl w:ilvl="4" w:tplc="04090019">
      <w:start w:val="1"/>
      <w:numFmt w:val="lowerLetter"/>
      <w:lvlRestart w:val="0"/>
      <w:lvlText w:val="%5)"/>
      <w:lvlJc w:val="left"/>
      <w:pPr>
        <w:ind w:left="2100" w:hanging="420"/>
      </w:pPr>
    </w:lvl>
    <w:lvl w:ilvl="5" w:tplc="0409001B">
      <w:start w:val="1"/>
      <w:numFmt w:val="lowerRoman"/>
      <w:lvlRestart w:val="0"/>
      <w:lvlText w:val="%6."/>
      <w:lvlJc w:val="right"/>
      <w:pPr>
        <w:ind w:left="2520" w:hanging="420"/>
      </w:pPr>
    </w:lvl>
    <w:lvl w:ilvl="6" w:tplc="0409000F">
      <w:start w:val="1"/>
      <w:numFmt w:val="decimal"/>
      <w:lvlRestart w:val="0"/>
      <w:lvlText w:val="%7."/>
      <w:lvlJc w:val="left"/>
      <w:pPr>
        <w:ind w:left="2940" w:hanging="420"/>
      </w:pPr>
    </w:lvl>
    <w:lvl w:ilvl="7" w:tplc="04090019">
      <w:start w:val="1"/>
      <w:numFmt w:val="lowerLetter"/>
      <w:lvlRestart w:val="0"/>
      <w:lvlText w:val="%8)"/>
      <w:lvlJc w:val="left"/>
      <w:pPr>
        <w:ind w:left="3360" w:hanging="420"/>
      </w:pPr>
    </w:lvl>
    <w:lvl w:ilvl="8" w:tplc="0409001B">
      <w:start w:val="1"/>
      <w:numFmt w:val="lowerRoman"/>
      <w:lvlRestart w:val="0"/>
      <w:lvlText w:val="%9."/>
      <w:lvlJc w:val="right"/>
      <w:pPr>
        <w:ind w:left="3780" w:hanging="420"/>
      </w:pPr>
    </w:lvl>
  </w:abstractNum>
  <w:abstractNum w:abstractNumId="2" w15:restartNumberingAfterBreak="0">
    <w:nsid w:val="00641929"/>
    <w:multiLevelType w:val="hybridMultilevel"/>
    <w:tmpl w:val="62F4B336"/>
    <w:lvl w:ilvl="0" w:tplc="E2E64214">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15:restartNumberingAfterBreak="0">
    <w:nsid w:val="01513804"/>
    <w:multiLevelType w:val="hybridMultilevel"/>
    <w:tmpl w:val="3F005644"/>
    <w:lvl w:ilvl="0" w:tplc="F7B6BCE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06D129EC"/>
    <w:multiLevelType w:val="hybridMultilevel"/>
    <w:tmpl w:val="1D0CA924"/>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5" w15:restartNumberingAfterBreak="0">
    <w:nsid w:val="08E854C4"/>
    <w:multiLevelType w:val="hybridMultilevel"/>
    <w:tmpl w:val="127ECAC6"/>
    <w:lvl w:ilvl="0" w:tplc="A022A03E">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15:restartNumberingAfterBreak="0">
    <w:nsid w:val="0D21586B"/>
    <w:multiLevelType w:val="hybridMultilevel"/>
    <w:tmpl w:val="C69E3738"/>
    <w:lvl w:ilvl="0" w:tplc="518828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DC03346"/>
    <w:multiLevelType w:val="hybridMultilevel"/>
    <w:tmpl w:val="1CB6E7A4"/>
    <w:lvl w:ilvl="0" w:tplc="0C9627FA">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8" w15:restartNumberingAfterBreak="0">
    <w:nsid w:val="0EF04BD2"/>
    <w:multiLevelType w:val="multilevel"/>
    <w:tmpl w:val="0EF04BD2"/>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11836F28"/>
    <w:multiLevelType w:val="hybridMultilevel"/>
    <w:tmpl w:val="51C8C7D4"/>
    <w:lvl w:ilvl="0" w:tplc="A6B2A1F8">
      <w:start w:val="1"/>
      <w:numFmt w:val="decimal"/>
      <w:lvlText w:val="%1、"/>
      <w:lvlJc w:val="left"/>
      <w:pPr>
        <w:ind w:left="360" w:hanging="360"/>
      </w:pPr>
      <w:rPr>
        <w:rFonts w:ascii="Calibri" w:eastAsia="宋体" w:hAnsi="Calibri"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5DD68E7"/>
    <w:multiLevelType w:val="hybridMultilevel"/>
    <w:tmpl w:val="2C4EF1D4"/>
    <w:lvl w:ilvl="0" w:tplc="78EA1E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5E349A5"/>
    <w:multiLevelType w:val="hybridMultilevel"/>
    <w:tmpl w:val="B42EFF86"/>
    <w:lvl w:ilvl="0" w:tplc="39E0A808">
      <w:start w:val="1"/>
      <w:numFmt w:val="decimal"/>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12" w15:restartNumberingAfterBreak="0">
    <w:nsid w:val="21B139A4"/>
    <w:multiLevelType w:val="multilevel"/>
    <w:tmpl w:val="2BC0A944"/>
    <w:lvl w:ilvl="0">
      <w:start w:val="1"/>
      <w:numFmt w:val="decimal"/>
      <w:lvlText w:val="%1"/>
      <w:lvlJc w:val="center"/>
      <w:pPr>
        <w:ind w:left="0" w:firstLine="227"/>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27400CDD"/>
    <w:multiLevelType w:val="multilevel"/>
    <w:tmpl w:val="484AA12E"/>
    <w:lvl w:ilvl="0">
      <w:start w:val="1"/>
      <w:numFmt w:val="decimal"/>
      <w:lvlText w:val="%1"/>
      <w:lvlJc w:val="left"/>
      <w:pPr>
        <w:ind w:left="420" w:hanging="42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2E82752F"/>
    <w:multiLevelType w:val="multilevel"/>
    <w:tmpl w:val="2E82752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33643FEA"/>
    <w:multiLevelType w:val="multilevel"/>
    <w:tmpl w:val="33643FE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382179EC"/>
    <w:multiLevelType w:val="hybridMultilevel"/>
    <w:tmpl w:val="7B26066E"/>
    <w:lvl w:ilvl="0" w:tplc="A7D2B34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B4D419A"/>
    <w:multiLevelType w:val="hybridMultilevel"/>
    <w:tmpl w:val="8F86923A"/>
    <w:lvl w:ilvl="0" w:tplc="8BC68F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C9E2DC0"/>
    <w:multiLevelType w:val="hybridMultilevel"/>
    <w:tmpl w:val="A52AC234"/>
    <w:lvl w:ilvl="0" w:tplc="0D0003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D75780D"/>
    <w:multiLevelType w:val="hybridMultilevel"/>
    <w:tmpl w:val="58A400AC"/>
    <w:lvl w:ilvl="0" w:tplc="BB04392A">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0" w15:restartNumberingAfterBreak="0">
    <w:nsid w:val="3F0C6443"/>
    <w:multiLevelType w:val="hybridMultilevel"/>
    <w:tmpl w:val="5652D9A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27C6127"/>
    <w:multiLevelType w:val="hybridMultilevel"/>
    <w:tmpl w:val="822A2D9A"/>
    <w:lvl w:ilvl="0" w:tplc="ED9038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6601CB5"/>
    <w:multiLevelType w:val="multilevel"/>
    <w:tmpl w:val="46601CB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47887073"/>
    <w:multiLevelType w:val="hybridMultilevel"/>
    <w:tmpl w:val="52D292DC"/>
    <w:lvl w:ilvl="0" w:tplc="EC866B2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4" w15:restartNumberingAfterBreak="0">
    <w:nsid w:val="4DFF709F"/>
    <w:multiLevelType w:val="multilevel"/>
    <w:tmpl w:val="4DFF709F"/>
    <w:lvl w:ilvl="0">
      <w:start w:val="1"/>
      <w:numFmt w:val="decimal"/>
      <w:lvlText w:val="（%1）"/>
      <w:lvlJc w:val="left"/>
      <w:pPr>
        <w:ind w:left="780" w:hanging="420"/>
      </w:pPr>
      <w:rPr>
        <w:rFonts w:hint="eastAsia"/>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5" w15:restartNumberingAfterBreak="0">
    <w:nsid w:val="50AB7ACB"/>
    <w:multiLevelType w:val="hybridMultilevel"/>
    <w:tmpl w:val="A58ECC6A"/>
    <w:lvl w:ilvl="0" w:tplc="B0683C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B115DBD"/>
    <w:multiLevelType w:val="singleLevel"/>
    <w:tmpl w:val="5B115DBD"/>
    <w:lvl w:ilvl="0">
      <w:start w:val="1"/>
      <w:numFmt w:val="decimal"/>
      <w:lvlText w:val="%1."/>
      <w:lvlJc w:val="left"/>
      <w:pPr>
        <w:tabs>
          <w:tab w:val="num" w:pos="312"/>
        </w:tabs>
      </w:pPr>
    </w:lvl>
  </w:abstractNum>
  <w:abstractNum w:abstractNumId="27" w15:restartNumberingAfterBreak="0">
    <w:nsid w:val="5F503869"/>
    <w:multiLevelType w:val="hybridMultilevel"/>
    <w:tmpl w:val="0C26568A"/>
    <w:lvl w:ilvl="0" w:tplc="6C16F3FE">
      <w:start w:val="1"/>
      <w:numFmt w:val="decimal"/>
      <w:lvlText w:val="%1、"/>
      <w:lvlJc w:val="left"/>
      <w:pPr>
        <w:ind w:left="360" w:hanging="360"/>
      </w:pPr>
      <w:rPr>
        <w:rFonts w:ascii="仿宋" w:eastAsia="仿宋" w:hAnsi="仿宋"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79B0055"/>
    <w:multiLevelType w:val="hybridMultilevel"/>
    <w:tmpl w:val="467C8AC4"/>
    <w:lvl w:ilvl="0" w:tplc="1ACEA5BC">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A7F586D"/>
    <w:multiLevelType w:val="hybridMultilevel"/>
    <w:tmpl w:val="F0E29A32"/>
    <w:lvl w:ilvl="0" w:tplc="8392EE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D977CE0"/>
    <w:multiLevelType w:val="hybridMultilevel"/>
    <w:tmpl w:val="5346082E"/>
    <w:lvl w:ilvl="0" w:tplc="53BCDA0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1" w15:restartNumberingAfterBreak="0">
    <w:nsid w:val="74134BFA"/>
    <w:multiLevelType w:val="hybridMultilevel"/>
    <w:tmpl w:val="2E0A97B0"/>
    <w:lvl w:ilvl="0" w:tplc="C114B1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AEA33D0"/>
    <w:multiLevelType w:val="hybridMultilevel"/>
    <w:tmpl w:val="21C6F476"/>
    <w:lvl w:ilvl="0" w:tplc="6CC8BB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E7518AB"/>
    <w:multiLevelType w:val="multilevel"/>
    <w:tmpl w:val="7E7518AB"/>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9"/>
  </w:num>
  <w:num w:numId="2">
    <w:abstractNumId w:val="7"/>
  </w:num>
  <w:num w:numId="3">
    <w:abstractNumId w:val="30"/>
  </w:num>
  <w:num w:numId="4">
    <w:abstractNumId w:val="3"/>
  </w:num>
  <w:num w:numId="5">
    <w:abstractNumId w:val="11"/>
  </w:num>
  <w:num w:numId="6">
    <w:abstractNumId w:val="27"/>
  </w:num>
  <w:num w:numId="7">
    <w:abstractNumId w:val="6"/>
  </w:num>
  <w:num w:numId="8">
    <w:abstractNumId w:val="17"/>
  </w:num>
  <w:num w:numId="9">
    <w:abstractNumId w:val="25"/>
  </w:num>
  <w:num w:numId="10">
    <w:abstractNumId w:val="19"/>
  </w:num>
  <w:num w:numId="11">
    <w:abstractNumId w:val="5"/>
  </w:num>
  <w:num w:numId="12">
    <w:abstractNumId w:val="21"/>
  </w:num>
  <w:num w:numId="13">
    <w:abstractNumId w:val="10"/>
  </w:num>
  <w:num w:numId="14">
    <w:abstractNumId w:val="28"/>
  </w:num>
  <w:num w:numId="15">
    <w:abstractNumId w:val="31"/>
  </w:num>
  <w:num w:numId="16">
    <w:abstractNumId w:val="13"/>
  </w:num>
  <w:num w:numId="17">
    <w:abstractNumId w:val="14"/>
  </w:num>
  <w:num w:numId="18">
    <w:abstractNumId w:val="15"/>
  </w:num>
  <w:num w:numId="19">
    <w:abstractNumId w:val="24"/>
  </w:num>
  <w:num w:numId="20">
    <w:abstractNumId w:val="22"/>
  </w:num>
  <w:num w:numId="21">
    <w:abstractNumId w:val="8"/>
  </w:num>
  <w:num w:numId="22">
    <w:abstractNumId w:val="33"/>
  </w:num>
  <w:num w:numId="23">
    <w:abstractNumId w:val="32"/>
  </w:num>
  <w:num w:numId="24">
    <w:abstractNumId w:val="18"/>
  </w:num>
  <w:num w:numId="25">
    <w:abstractNumId w:val="29"/>
  </w:num>
  <w:num w:numId="26">
    <w:abstractNumId w:val="2"/>
  </w:num>
  <w:num w:numId="27">
    <w:abstractNumId w:val="23"/>
  </w:num>
  <w:num w:numId="28">
    <w:abstractNumId w:val="4"/>
  </w:num>
  <w:num w:numId="29">
    <w:abstractNumId w:val="20"/>
  </w:num>
  <w:num w:numId="30">
    <w:abstractNumId w:val="26"/>
  </w:num>
  <w:num w:numId="31">
    <w:abstractNumId w:val="16"/>
  </w:num>
  <w:num w:numId="32">
    <w:abstractNumId w:val="0"/>
  </w:num>
  <w:num w:numId="33">
    <w:abstractNumId w:val="1"/>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867"/>
    <w:rsid w:val="00006587"/>
    <w:rsid w:val="0001183D"/>
    <w:rsid w:val="000337CF"/>
    <w:rsid w:val="000376D7"/>
    <w:rsid w:val="00040FCE"/>
    <w:rsid w:val="000566E8"/>
    <w:rsid w:val="00067ECE"/>
    <w:rsid w:val="00074E40"/>
    <w:rsid w:val="000772DD"/>
    <w:rsid w:val="00081CD2"/>
    <w:rsid w:val="00086474"/>
    <w:rsid w:val="0009627B"/>
    <w:rsid w:val="00096686"/>
    <w:rsid w:val="000A7675"/>
    <w:rsid w:val="000C39C6"/>
    <w:rsid w:val="000D2187"/>
    <w:rsid w:val="000D478C"/>
    <w:rsid w:val="000E1EAE"/>
    <w:rsid w:val="00104D77"/>
    <w:rsid w:val="00106D3B"/>
    <w:rsid w:val="00122F83"/>
    <w:rsid w:val="00126494"/>
    <w:rsid w:val="0013753E"/>
    <w:rsid w:val="0015257A"/>
    <w:rsid w:val="00165B76"/>
    <w:rsid w:val="00191907"/>
    <w:rsid w:val="00193BA9"/>
    <w:rsid w:val="00196C0B"/>
    <w:rsid w:val="001A1B37"/>
    <w:rsid w:val="001D557F"/>
    <w:rsid w:val="001F468F"/>
    <w:rsid w:val="00223EEA"/>
    <w:rsid w:val="002313F9"/>
    <w:rsid w:val="00234948"/>
    <w:rsid w:val="002424F0"/>
    <w:rsid w:val="002435A7"/>
    <w:rsid w:val="002460E4"/>
    <w:rsid w:val="002544E1"/>
    <w:rsid w:val="002550EC"/>
    <w:rsid w:val="00255E20"/>
    <w:rsid w:val="00266E95"/>
    <w:rsid w:val="0026725F"/>
    <w:rsid w:val="0027696D"/>
    <w:rsid w:val="002776B3"/>
    <w:rsid w:val="002B3505"/>
    <w:rsid w:val="002C5CB1"/>
    <w:rsid w:val="002F082B"/>
    <w:rsid w:val="003115A3"/>
    <w:rsid w:val="00314961"/>
    <w:rsid w:val="003217C7"/>
    <w:rsid w:val="00325D70"/>
    <w:rsid w:val="003300C0"/>
    <w:rsid w:val="00330429"/>
    <w:rsid w:val="00330C3B"/>
    <w:rsid w:val="003362B8"/>
    <w:rsid w:val="003618B4"/>
    <w:rsid w:val="00366496"/>
    <w:rsid w:val="00373139"/>
    <w:rsid w:val="003A205A"/>
    <w:rsid w:val="003A24F6"/>
    <w:rsid w:val="003B2026"/>
    <w:rsid w:val="003C22A6"/>
    <w:rsid w:val="003C26D4"/>
    <w:rsid w:val="003C78BF"/>
    <w:rsid w:val="003D2867"/>
    <w:rsid w:val="003D448B"/>
    <w:rsid w:val="003D6BBD"/>
    <w:rsid w:val="003E109E"/>
    <w:rsid w:val="003E138C"/>
    <w:rsid w:val="003E258B"/>
    <w:rsid w:val="003E2A79"/>
    <w:rsid w:val="003F6D2E"/>
    <w:rsid w:val="00414013"/>
    <w:rsid w:val="0042713D"/>
    <w:rsid w:val="004304D6"/>
    <w:rsid w:val="00441197"/>
    <w:rsid w:val="00441BB9"/>
    <w:rsid w:val="0044495B"/>
    <w:rsid w:val="004479EB"/>
    <w:rsid w:val="0045756C"/>
    <w:rsid w:val="00461010"/>
    <w:rsid w:val="004D0181"/>
    <w:rsid w:val="004D2837"/>
    <w:rsid w:val="004D4123"/>
    <w:rsid w:val="004D4872"/>
    <w:rsid w:val="004F7A06"/>
    <w:rsid w:val="00524AB1"/>
    <w:rsid w:val="0053563C"/>
    <w:rsid w:val="00542EE0"/>
    <w:rsid w:val="00563271"/>
    <w:rsid w:val="0057308B"/>
    <w:rsid w:val="005A0B14"/>
    <w:rsid w:val="005A6896"/>
    <w:rsid w:val="005C7E74"/>
    <w:rsid w:val="005D081C"/>
    <w:rsid w:val="005D508D"/>
    <w:rsid w:val="005F27F6"/>
    <w:rsid w:val="005F4C54"/>
    <w:rsid w:val="00606908"/>
    <w:rsid w:val="00624A39"/>
    <w:rsid w:val="00624C56"/>
    <w:rsid w:val="006416F7"/>
    <w:rsid w:val="00645EB7"/>
    <w:rsid w:val="00650B99"/>
    <w:rsid w:val="00663483"/>
    <w:rsid w:val="00684B87"/>
    <w:rsid w:val="00695EE3"/>
    <w:rsid w:val="00696F4D"/>
    <w:rsid w:val="006B1B1A"/>
    <w:rsid w:val="006B5BDD"/>
    <w:rsid w:val="006C45D6"/>
    <w:rsid w:val="006F4F6D"/>
    <w:rsid w:val="0072067F"/>
    <w:rsid w:val="00724877"/>
    <w:rsid w:val="00726CF2"/>
    <w:rsid w:val="00727FE2"/>
    <w:rsid w:val="007357D2"/>
    <w:rsid w:val="00782986"/>
    <w:rsid w:val="00782F6A"/>
    <w:rsid w:val="007A1850"/>
    <w:rsid w:val="007C002F"/>
    <w:rsid w:val="007C613E"/>
    <w:rsid w:val="007C7BD0"/>
    <w:rsid w:val="007D1478"/>
    <w:rsid w:val="007D2401"/>
    <w:rsid w:val="007E1A37"/>
    <w:rsid w:val="00824A19"/>
    <w:rsid w:val="00831457"/>
    <w:rsid w:val="00842F2C"/>
    <w:rsid w:val="00852A9B"/>
    <w:rsid w:val="00854353"/>
    <w:rsid w:val="00865286"/>
    <w:rsid w:val="00867BF0"/>
    <w:rsid w:val="008867FD"/>
    <w:rsid w:val="008B0F62"/>
    <w:rsid w:val="008B22FA"/>
    <w:rsid w:val="008B46C2"/>
    <w:rsid w:val="008C7349"/>
    <w:rsid w:val="008D12B1"/>
    <w:rsid w:val="008D594A"/>
    <w:rsid w:val="008F5DCC"/>
    <w:rsid w:val="009120A2"/>
    <w:rsid w:val="009173B9"/>
    <w:rsid w:val="0093741C"/>
    <w:rsid w:val="00952D33"/>
    <w:rsid w:val="00983F37"/>
    <w:rsid w:val="00987483"/>
    <w:rsid w:val="009A20C7"/>
    <w:rsid w:val="009A3380"/>
    <w:rsid w:val="009A79DA"/>
    <w:rsid w:val="009B79D6"/>
    <w:rsid w:val="009E339D"/>
    <w:rsid w:val="009F036B"/>
    <w:rsid w:val="009F2AAE"/>
    <w:rsid w:val="00A22AE9"/>
    <w:rsid w:val="00A36CF9"/>
    <w:rsid w:val="00A41139"/>
    <w:rsid w:val="00A45183"/>
    <w:rsid w:val="00A5611D"/>
    <w:rsid w:val="00A612F0"/>
    <w:rsid w:val="00A652A9"/>
    <w:rsid w:val="00A652C4"/>
    <w:rsid w:val="00A718B7"/>
    <w:rsid w:val="00A83F68"/>
    <w:rsid w:val="00A83F89"/>
    <w:rsid w:val="00A94527"/>
    <w:rsid w:val="00AA3167"/>
    <w:rsid w:val="00AB07DB"/>
    <w:rsid w:val="00AB15A9"/>
    <w:rsid w:val="00AB1966"/>
    <w:rsid w:val="00AC1C2B"/>
    <w:rsid w:val="00AC4A6B"/>
    <w:rsid w:val="00AE688C"/>
    <w:rsid w:val="00B000F9"/>
    <w:rsid w:val="00B07DA1"/>
    <w:rsid w:val="00B111AF"/>
    <w:rsid w:val="00B14C64"/>
    <w:rsid w:val="00B3098E"/>
    <w:rsid w:val="00B6611F"/>
    <w:rsid w:val="00B716C7"/>
    <w:rsid w:val="00BA11BD"/>
    <w:rsid w:val="00BC3B66"/>
    <w:rsid w:val="00BC591A"/>
    <w:rsid w:val="00BF6E65"/>
    <w:rsid w:val="00C03B5E"/>
    <w:rsid w:val="00C11F69"/>
    <w:rsid w:val="00C21D5D"/>
    <w:rsid w:val="00C415FC"/>
    <w:rsid w:val="00C76154"/>
    <w:rsid w:val="00C80371"/>
    <w:rsid w:val="00C925DD"/>
    <w:rsid w:val="00CA5E6A"/>
    <w:rsid w:val="00CC050A"/>
    <w:rsid w:val="00CD014D"/>
    <w:rsid w:val="00CF4591"/>
    <w:rsid w:val="00D23E6C"/>
    <w:rsid w:val="00D52870"/>
    <w:rsid w:val="00D55DD6"/>
    <w:rsid w:val="00D74E51"/>
    <w:rsid w:val="00D840FE"/>
    <w:rsid w:val="00D91B56"/>
    <w:rsid w:val="00D9448E"/>
    <w:rsid w:val="00DA030D"/>
    <w:rsid w:val="00DA1A1B"/>
    <w:rsid w:val="00DB61D6"/>
    <w:rsid w:val="00DC6EBB"/>
    <w:rsid w:val="00DE60ED"/>
    <w:rsid w:val="00E04B4C"/>
    <w:rsid w:val="00E066EC"/>
    <w:rsid w:val="00E21386"/>
    <w:rsid w:val="00E22F71"/>
    <w:rsid w:val="00E411B3"/>
    <w:rsid w:val="00E419C9"/>
    <w:rsid w:val="00E623EC"/>
    <w:rsid w:val="00E6658D"/>
    <w:rsid w:val="00E67A9E"/>
    <w:rsid w:val="00E716E1"/>
    <w:rsid w:val="00E750EA"/>
    <w:rsid w:val="00E77438"/>
    <w:rsid w:val="00E77831"/>
    <w:rsid w:val="00E77D65"/>
    <w:rsid w:val="00E828CE"/>
    <w:rsid w:val="00EB2E03"/>
    <w:rsid w:val="00ED6EC9"/>
    <w:rsid w:val="00EE6786"/>
    <w:rsid w:val="00EF1198"/>
    <w:rsid w:val="00F1172F"/>
    <w:rsid w:val="00F14403"/>
    <w:rsid w:val="00F1681C"/>
    <w:rsid w:val="00F304DE"/>
    <w:rsid w:val="00F40E82"/>
    <w:rsid w:val="00F50496"/>
    <w:rsid w:val="00F66C4E"/>
    <w:rsid w:val="00F71AAC"/>
    <w:rsid w:val="00F84D05"/>
    <w:rsid w:val="00FC5677"/>
    <w:rsid w:val="00FC5803"/>
    <w:rsid w:val="00FC6B94"/>
    <w:rsid w:val="00FD2CB9"/>
    <w:rsid w:val="00FF749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292FBA-AADA-DC4B-A295-00DFDB61D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7BF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2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列出段落"/>
    <w:basedOn w:val="a"/>
    <w:uiPriority w:val="34"/>
    <w:qFormat/>
    <w:rsid w:val="00824A19"/>
    <w:pPr>
      <w:ind w:firstLineChars="200" w:firstLine="420"/>
    </w:pPr>
  </w:style>
  <w:style w:type="paragraph" w:styleId="a5">
    <w:name w:val="header"/>
    <w:basedOn w:val="a"/>
    <w:link w:val="Char"/>
    <w:uiPriority w:val="99"/>
    <w:unhideWhenUsed/>
    <w:rsid w:val="009E33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E339D"/>
    <w:rPr>
      <w:sz w:val="18"/>
      <w:szCs w:val="18"/>
    </w:rPr>
  </w:style>
  <w:style w:type="paragraph" w:styleId="a6">
    <w:name w:val="footer"/>
    <w:basedOn w:val="a"/>
    <w:link w:val="Char0"/>
    <w:uiPriority w:val="99"/>
    <w:unhideWhenUsed/>
    <w:rsid w:val="009E339D"/>
    <w:pPr>
      <w:tabs>
        <w:tab w:val="center" w:pos="4153"/>
        <w:tab w:val="right" w:pos="8306"/>
      </w:tabs>
      <w:snapToGrid w:val="0"/>
      <w:jc w:val="left"/>
    </w:pPr>
    <w:rPr>
      <w:sz w:val="18"/>
      <w:szCs w:val="18"/>
    </w:rPr>
  </w:style>
  <w:style w:type="character" w:customStyle="1" w:styleId="Char0">
    <w:name w:val="页脚 Char"/>
    <w:basedOn w:val="a0"/>
    <w:link w:val="a6"/>
    <w:uiPriority w:val="99"/>
    <w:rsid w:val="009E339D"/>
    <w:rPr>
      <w:sz w:val="18"/>
      <w:szCs w:val="18"/>
    </w:rPr>
  </w:style>
  <w:style w:type="paragraph" w:customStyle="1" w:styleId="ListParagraph1">
    <w:name w:val="List Paragraph1"/>
    <w:basedOn w:val="a"/>
    <w:qFormat/>
    <w:rsid w:val="005C7E74"/>
    <w:pPr>
      <w:ind w:firstLineChars="200" w:firstLine="420"/>
    </w:pPr>
  </w:style>
  <w:style w:type="character" w:styleId="a7">
    <w:name w:val="Hyperlink"/>
    <w:basedOn w:val="a0"/>
    <w:uiPriority w:val="99"/>
    <w:semiHidden/>
    <w:unhideWhenUsed/>
    <w:rsid w:val="00A945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87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659</Characters>
  <Application>Microsoft Office Word</Application>
  <DocSecurity>0</DocSecurity>
  <Lines>5</Lines>
  <Paragraphs>1</Paragraphs>
  <ScaleCrop>false</ScaleCrop>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赵青</cp:lastModifiedBy>
  <cp:revision>2</cp:revision>
  <dcterms:created xsi:type="dcterms:W3CDTF">2018-10-18T14:37:00Z</dcterms:created>
  <dcterms:modified xsi:type="dcterms:W3CDTF">2018-10-18T14:37:00Z</dcterms:modified>
</cp:coreProperties>
</file>