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AC" w:rsidRPr="00AB07DB" w:rsidRDefault="00D36AE2" w:rsidP="00F71AAC">
      <w:pPr>
        <w:spacing w:after="240" w:line="3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-33655</wp:posOffset>
                </wp:positionV>
                <wp:extent cx="1623695" cy="28956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407" w:rsidRPr="00794251" w:rsidRDefault="00871407" w:rsidP="00871407">
                            <w:pPr>
                              <w:rPr>
                                <w:sz w:val="24"/>
                              </w:rPr>
                            </w:pPr>
                            <w:r w:rsidRPr="0079425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>
                              <w:rPr>
                                <w:sz w:val="24"/>
                              </w:rPr>
                              <w:t>01080103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27.95pt;margin-top:-2.65pt;width:127.8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" stroked="f">
                <v:path arrowok="t"/>
                <v:textbox style="mso-fit-shape-to-text:t">
                  <w:txbxContent>
                    <w:p w:rsidR="00871407" w:rsidRPr="00794251" w:rsidRDefault="00871407" w:rsidP="00871407">
                      <w:pPr>
                        <w:rPr>
                          <w:sz w:val="24"/>
                        </w:rPr>
                      </w:pPr>
                      <w:r w:rsidRPr="00794251">
                        <w:rPr>
                          <w:rFonts w:hint="eastAsia"/>
                          <w:sz w:val="24"/>
                        </w:rPr>
                        <w:t>需求编号：</w:t>
                      </w:r>
                      <w:r>
                        <w:rPr>
                          <w:sz w:val="24"/>
                        </w:rPr>
                        <w:t>01080103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71AAC">
        <w:rPr>
          <w:rFonts w:ascii="方正小标宋_GBK" w:eastAsia="方正小标宋_GBK" w:hAnsi="黑体" w:hint="eastAsia"/>
          <w:sz w:val="32"/>
          <w:szCs w:val="28"/>
        </w:rPr>
        <w:t>中关村</w:t>
      </w:r>
      <w:r w:rsidR="00F71AAC" w:rsidRPr="007A1850">
        <w:rPr>
          <w:rFonts w:ascii="方正小标宋_GBK" w:eastAsia="方正小标宋_GBK" w:hAnsi="黑体" w:hint="eastAsia"/>
          <w:sz w:val="32"/>
          <w:szCs w:val="28"/>
        </w:rPr>
        <w:t>科技军民融合专题赛需求表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0"/>
        <w:gridCol w:w="3414"/>
        <w:gridCol w:w="1134"/>
        <w:gridCol w:w="1123"/>
        <w:gridCol w:w="700"/>
        <w:gridCol w:w="1685"/>
      </w:tblGrid>
      <w:tr w:rsidR="00F71AAC" w:rsidRPr="00266E95" w:rsidTr="008216AA">
        <w:trPr>
          <w:trHeight w:val="531"/>
        </w:trPr>
        <w:tc>
          <w:tcPr>
            <w:tcW w:w="9570" w:type="dxa"/>
            <w:gridSpan w:val="7"/>
          </w:tcPr>
          <w:p w:rsidR="00F71AAC" w:rsidRPr="005C7E74" w:rsidRDefault="00F71AAC" w:rsidP="008216AA">
            <w:pPr>
              <w:spacing w:after="240"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F71AAC" w:rsidRPr="00266E95" w:rsidTr="008216AA">
        <w:trPr>
          <w:trHeight w:val="525"/>
        </w:trPr>
        <w:tc>
          <w:tcPr>
            <w:tcW w:w="1514" w:type="dxa"/>
            <w:gridSpan w:val="2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单位名称（代号）</w:t>
            </w:r>
          </w:p>
        </w:tc>
        <w:tc>
          <w:tcPr>
            <w:tcW w:w="3414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专题赛组委会</w:t>
            </w:r>
          </w:p>
        </w:tc>
        <w:tc>
          <w:tcPr>
            <w:tcW w:w="1134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123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崔斌航</w:t>
            </w:r>
          </w:p>
        </w:tc>
        <w:tc>
          <w:tcPr>
            <w:tcW w:w="700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685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17710690751</w:t>
            </w:r>
          </w:p>
        </w:tc>
      </w:tr>
      <w:tr w:rsidR="00F71AAC" w:rsidRPr="00266E95" w:rsidTr="008216AA">
        <w:trPr>
          <w:trHeight w:val="472"/>
        </w:trPr>
        <w:tc>
          <w:tcPr>
            <w:tcW w:w="1514" w:type="dxa"/>
            <w:gridSpan w:val="2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需求名称</w:t>
            </w:r>
          </w:p>
        </w:tc>
        <w:tc>
          <w:tcPr>
            <w:tcW w:w="8056" w:type="dxa"/>
            <w:gridSpan w:val="5"/>
            <w:vAlign w:val="center"/>
          </w:tcPr>
          <w:p w:rsidR="00F71AAC" w:rsidRPr="005C7E74" w:rsidRDefault="00F71AAC" w:rsidP="008216AA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基于自主可控软硬件平台的软件可信动态度量方案</w:t>
            </w:r>
          </w:p>
        </w:tc>
      </w:tr>
      <w:tr w:rsidR="00F71AAC" w:rsidRPr="00266E95" w:rsidTr="008216AA">
        <w:trPr>
          <w:trHeight w:val="692"/>
        </w:trPr>
        <w:tc>
          <w:tcPr>
            <w:tcW w:w="534" w:type="dxa"/>
            <w:vMerge w:val="restart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需求情况说明</w:t>
            </w:r>
          </w:p>
        </w:tc>
        <w:tc>
          <w:tcPr>
            <w:tcW w:w="980" w:type="dxa"/>
            <w:vAlign w:val="center"/>
          </w:tcPr>
          <w:p w:rsidR="00F71AAC" w:rsidRPr="005C7E74" w:rsidRDefault="00F71AAC" w:rsidP="008216AA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71AAC" w:rsidRPr="005C7E74" w:rsidRDefault="00F71AAC" w:rsidP="008216A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领域</w:t>
            </w:r>
          </w:p>
        </w:tc>
        <w:tc>
          <w:tcPr>
            <w:tcW w:w="8056" w:type="dxa"/>
            <w:gridSpan w:val="5"/>
            <w:vAlign w:val="center"/>
          </w:tcPr>
          <w:p w:rsidR="00F71AAC" w:rsidRPr="005C7E74" w:rsidRDefault="00F71AAC" w:rsidP="008216AA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C7E74">
              <w:rPr>
                <w:rFonts w:ascii="仿宋" w:eastAsia="仿宋" w:hAnsi="仿宋"/>
                <w:sz w:val="24"/>
                <w:szCs w:val="28"/>
              </w:rPr>
              <w:sym w:font="Wingdings" w:char="F0FE"/>
            </w:r>
            <w:r w:rsidRPr="005C7E74">
              <w:rPr>
                <w:rFonts w:ascii="仿宋_GB2312" w:eastAsia="仿宋_GB2312" w:hAnsi="宋体" w:cs="宋体" w:hint="eastAsia"/>
                <w:color w:val="000000"/>
                <w:sz w:val="24"/>
              </w:rPr>
              <w:t>网络与信息安全□智能制造□无人系统□虚拟现实□人工智能</w:t>
            </w:r>
          </w:p>
          <w:p w:rsidR="00F71AAC" w:rsidRPr="005C7E74" w:rsidRDefault="00F71AAC" w:rsidP="008216AA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C7E74">
              <w:rPr>
                <w:rFonts w:ascii="仿宋_GB2312" w:eastAsia="仿宋_GB2312" w:hAnsi="宋体" w:cs="宋体" w:hint="eastAsia"/>
                <w:color w:val="000000"/>
                <w:sz w:val="24"/>
              </w:rPr>
              <w:t>□大数据□新能源与动力装置□技术应用场景□其它（     ）</w:t>
            </w:r>
          </w:p>
        </w:tc>
      </w:tr>
      <w:tr w:rsidR="00F71AAC" w:rsidRPr="00266E95" w:rsidTr="008216AA">
        <w:trPr>
          <w:trHeight w:val="1228"/>
        </w:trPr>
        <w:tc>
          <w:tcPr>
            <w:tcW w:w="534" w:type="dxa"/>
            <w:vMerge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简述</w:t>
            </w:r>
          </w:p>
        </w:tc>
        <w:tc>
          <w:tcPr>
            <w:tcW w:w="8056" w:type="dxa"/>
            <w:gridSpan w:val="5"/>
          </w:tcPr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为满足关键业务系统对安全可信的高强度保障需要，在业务终端中部署了主机可信管理系统，以应对关键业务软件被攻击、篡改、破坏的现实安全威胁。然而目前采用的可信度量技术只是对软件代码的静态完整性测量，只能确保软件运行起始时刻的静态完整性，尚不能确保软件运行过程中的动态可信性。研究对关键业务软件实际运行状态的实时监控和度量，保证关键业务软件运行时的动态可信性，对提升计算基础设施的可信安全防护能力、确保业务流程安全可靠具有重要的意义。</w:t>
            </w:r>
          </w:p>
        </w:tc>
      </w:tr>
      <w:tr w:rsidR="00F71AAC" w:rsidRPr="00266E95" w:rsidTr="008216AA">
        <w:trPr>
          <w:trHeight w:val="1596"/>
        </w:trPr>
        <w:tc>
          <w:tcPr>
            <w:tcW w:w="534" w:type="dxa"/>
            <w:vMerge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详述</w:t>
            </w:r>
          </w:p>
        </w:tc>
        <w:tc>
          <w:tcPr>
            <w:tcW w:w="8056" w:type="dxa"/>
            <w:gridSpan w:val="5"/>
          </w:tcPr>
          <w:p w:rsidR="00F71AAC" w:rsidRPr="005C7E74" w:rsidRDefault="00F71AAC" w:rsidP="008216AA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功能要求</w:t>
            </w:r>
          </w:p>
          <w:p w:rsidR="00F71AAC" w:rsidRPr="005C7E74" w:rsidRDefault="00F71AAC" w:rsidP="008216AA">
            <w:pPr>
              <w:pStyle w:val="a4"/>
              <w:numPr>
                <w:ilvl w:val="0"/>
                <w:numId w:val="12"/>
              </w:numPr>
              <w:spacing w:line="300" w:lineRule="exact"/>
              <w:ind w:firstLineChars="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主要功能要求：</w:t>
            </w:r>
          </w:p>
          <w:p w:rsidR="00F71AAC" w:rsidRPr="005C7E74" w:rsidRDefault="00F71AAC" w:rsidP="008216AA">
            <w:pPr>
              <w:pStyle w:val="a4"/>
              <w:spacing w:line="300" w:lineRule="exact"/>
              <w:ind w:left="360" w:firstLineChars="0" w:firstLine="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具备对软件代码动态完整性的度量功能；</w:t>
            </w:r>
          </w:p>
          <w:p w:rsidR="00F71AAC" w:rsidRPr="005C7E74" w:rsidRDefault="00F71AAC" w:rsidP="008216AA">
            <w:pPr>
              <w:pStyle w:val="a4"/>
              <w:spacing w:line="300" w:lineRule="exact"/>
              <w:ind w:left="360" w:firstLineChars="0" w:firstLine="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具备对软件行为的可信动态度量功能；</w:t>
            </w:r>
          </w:p>
          <w:p w:rsidR="00F71AAC" w:rsidRPr="005C7E74" w:rsidRDefault="00F71AAC" w:rsidP="008216AA">
            <w:pPr>
              <w:pStyle w:val="a4"/>
              <w:numPr>
                <w:ilvl w:val="0"/>
                <w:numId w:val="12"/>
              </w:numPr>
              <w:spacing w:line="300" w:lineRule="exact"/>
              <w:ind w:firstLineChars="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系统架构：</w:t>
            </w:r>
          </w:p>
          <w:p w:rsidR="00F71AAC" w:rsidRPr="005C7E74" w:rsidRDefault="00F71AAC" w:rsidP="008216AA">
            <w:pPr>
              <w:pStyle w:val="a4"/>
              <w:spacing w:line="300" w:lineRule="exact"/>
              <w:ind w:left="360"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在自主可控软硬件平台上，基于IMA架构进行扩展，围绕可信密码模块TCM设计TCB，通过TCM对度量架构本身和度量结果做验证。</w:t>
            </w:r>
          </w:p>
        </w:tc>
      </w:tr>
      <w:tr w:rsidR="00F71AAC" w:rsidRPr="00266E95" w:rsidTr="008216AA">
        <w:trPr>
          <w:trHeight w:val="1548"/>
        </w:trPr>
        <w:tc>
          <w:tcPr>
            <w:tcW w:w="534" w:type="dxa"/>
            <w:vMerge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56" w:type="dxa"/>
            <w:gridSpan w:val="5"/>
          </w:tcPr>
          <w:p w:rsidR="00F71AAC" w:rsidRPr="005C7E74" w:rsidRDefault="00F71AAC" w:rsidP="008216AA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典型指标</w:t>
            </w:r>
          </w:p>
          <w:p w:rsidR="00F71AAC" w:rsidRPr="005C7E74" w:rsidRDefault="00F71AAC" w:rsidP="008216AA">
            <w:pPr>
              <w:pStyle w:val="a4"/>
              <w:numPr>
                <w:ilvl w:val="0"/>
                <w:numId w:val="13"/>
              </w:numPr>
              <w:spacing w:line="300" w:lineRule="exact"/>
              <w:ind w:firstLineChars="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可信度量时间开销不大于软件自身运行时间开销的15%。</w:t>
            </w:r>
          </w:p>
          <w:p w:rsidR="00F71AAC" w:rsidRPr="005C7E74" w:rsidRDefault="00F71AAC" w:rsidP="008216AA">
            <w:pPr>
              <w:pStyle w:val="a4"/>
              <w:numPr>
                <w:ilvl w:val="0"/>
                <w:numId w:val="13"/>
              </w:numPr>
              <w:spacing w:line="300" w:lineRule="exact"/>
              <w:ind w:firstLineChars="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对动态攻击的漏报率不超过3%，误报率不超过10%。</w:t>
            </w:r>
          </w:p>
          <w:p w:rsidR="00F71AAC" w:rsidRPr="005C7E74" w:rsidRDefault="00F71AAC" w:rsidP="008216AA">
            <w:pPr>
              <w:pStyle w:val="a4"/>
              <w:numPr>
                <w:ilvl w:val="0"/>
                <w:numId w:val="13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支持主流国产化软硬件平台，包括龙芯、飞腾和申威处理器，中标麒麟、银河麒麟和深度操作系统。</w:t>
            </w:r>
          </w:p>
        </w:tc>
      </w:tr>
      <w:tr w:rsidR="00F71AAC" w:rsidRPr="00266E95" w:rsidTr="008216AA">
        <w:trPr>
          <w:trHeight w:val="902"/>
        </w:trPr>
        <w:tc>
          <w:tcPr>
            <w:tcW w:w="534" w:type="dxa"/>
            <w:vMerge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56" w:type="dxa"/>
            <w:gridSpan w:val="5"/>
          </w:tcPr>
          <w:p w:rsidR="00F71AAC" w:rsidRPr="005C7E74" w:rsidRDefault="00F71AAC" w:rsidP="008216AA">
            <w:pPr>
              <w:spacing w:line="300" w:lineRule="exact"/>
              <w:rPr>
                <w:rFonts w:ascii="仿宋_GB2312" w:eastAsia="仿宋_GB2312" w:hAnsi="黑体"/>
                <w:sz w:val="24"/>
                <w:szCs w:val="28"/>
              </w:rPr>
            </w:pPr>
            <w:r w:rsidRPr="005C7E74">
              <w:rPr>
                <w:rFonts w:ascii="仿宋_GB2312" w:eastAsia="仿宋_GB2312" w:hAnsi="黑体" w:hint="eastAsia"/>
                <w:sz w:val="24"/>
                <w:szCs w:val="28"/>
              </w:rPr>
              <w:t>其他要求</w:t>
            </w:r>
          </w:p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无</w:t>
            </w:r>
          </w:p>
        </w:tc>
      </w:tr>
      <w:tr w:rsidR="00F71AAC" w:rsidRPr="00266E95" w:rsidTr="008216AA">
        <w:trPr>
          <w:trHeight w:val="1048"/>
        </w:trPr>
        <w:tc>
          <w:tcPr>
            <w:tcW w:w="534" w:type="dxa"/>
            <w:vMerge w:val="restart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承诺与约定</w:t>
            </w:r>
          </w:p>
        </w:tc>
        <w:tc>
          <w:tcPr>
            <w:tcW w:w="980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是否同意公开需求信息</w:t>
            </w:r>
          </w:p>
        </w:tc>
        <w:tc>
          <w:tcPr>
            <w:tcW w:w="8056" w:type="dxa"/>
            <w:gridSpan w:val="5"/>
          </w:tcPr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F71AAC" w:rsidRPr="00266E95" w:rsidTr="008216AA">
        <w:trPr>
          <w:trHeight w:val="1059"/>
        </w:trPr>
        <w:tc>
          <w:tcPr>
            <w:tcW w:w="534" w:type="dxa"/>
            <w:vMerge/>
          </w:tcPr>
          <w:p w:rsidR="00F71AAC" w:rsidRPr="005C7E74" w:rsidRDefault="00F71AAC" w:rsidP="008216AA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是否提供辅导专家</w:t>
            </w:r>
          </w:p>
        </w:tc>
        <w:tc>
          <w:tcPr>
            <w:tcW w:w="8056" w:type="dxa"/>
            <w:gridSpan w:val="5"/>
          </w:tcPr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F71AAC" w:rsidRPr="00266E95" w:rsidTr="008216AA">
        <w:trPr>
          <w:trHeight w:val="1324"/>
        </w:trPr>
        <w:tc>
          <w:tcPr>
            <w:tcW w:w="534" w:type="dxa"/>
            <w:vMerge/>
          </w:tcPr>
          <w:p w:rsidR="00F71AAC" w:rsidRPr="005C7E74" w:rsidRDefault="00F71AAC" w:rsidP="008216AA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71AAC" w:rsidRPr="005C7E74" w:rsidRDefault="00F71AAC" w:rsidP="008216AA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5C7E74">
              <w:rPr>
                <w:rFonts w:ascii="黑体" w:eastAsia="黑体" w:hAnsi="黑体" w:hint="eastAsia"/>
                <w:sz w:val="24"/>
                <w:szCs w:val="28"/>
              </w:rPr>
              <w:t>是否有后续合作意向</w:t>
            </w:r>
          </w:p>
        </w:tc>
        <w:tc>
          <w:tcPr>
            <w:tcW w:w="8056" w:type="dxa"/>
            <w:gridSpan w:val="5"/>
          </w:tcPr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71AAC" w:rsidRPr="005C7E74" w:rsidRDefault="00F71AAC" w:rsidP="008216A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5C7E74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</w:tbl>
    <w:p w:rsidR="00F71AAC" w:rsidRPr="00626C14" w:rsidRDefault="00F71AAC" w:rsidP="00F71AAC">
      <w:pPr>
        <w:tabs>
          <w:tab w:val="right" w:pos="8306"/>
        </w:tabs>
        <w:spacing w:line="300" w:lineRule="exact"/>
        <w:rPr>
          <w:rFonts w:ascii="仿宋" w:eastAsia="仿宋" w:hAnsi="仿宋"/>
          <w:sz w:val="28"/>
          <w:szCs w:val="28"/>
        </w:rPr>
      </w:pPr>
    </w:p>
    <w:p w:rsidR="005C7E74" w:rsidRPr="004304D6" w:rsidRDefault="005C7E74" w:rsidP="004304D6"/>
    <w:sectPr w:rsidR="005C7E74" w:rsidRPr="004304D6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76" w:rsidRDefault="005C0376" w:rsidP="009E339D">
      <w:r>
        <w:separator/>
      </w:r>
    </w:p>
  </w:endnote>
  <w:endnote w:type="continuationSeparator" w:id="0">
    <w:p w:rsidR="005C0376" w:rsidRDefault="005C0376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76" w:rsidRDefault="005C0376" w:rsidP="009E339D">
      <w:r>
        <w:separator/>
      </w:r>
    </w:p>
  </w:footnote>
  <w:footnote w:type="continuationSeparator" w:id="0">
    <w:p w:rsidR="005C0376" w:rsidRDefault="005C0376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337CF"/>
    <w:rsid w:val="00040FCE"/>
    <w:rsid w:val="000772DD"/>
    <w:rsid w:val="00081CD2"/>
    <w:rsid w:val="00086474"/>
    <w:rsid w:val="0009627B"/>
    <w:rsid w:val="00096686"/>
    <w:rsid w:val="000C39C6"/>
    <w:rsid w:val="000D2187"/>
    <w:rsid w:val="000D478C"/>
    <w:rsid w:val="00104D77"/>
    <w:rsid w:val="00126494"/>
    <w:rsid w:val="0013753E"/>
    <w:rsid w:val="0015257A"/>
    <w:rsid w:val="00165B76"/>
    <w:rsid w:val="00191907"/>
    <w:rsid w:val="00193BA9"/>
    <w:rsid w:val="001F468F"/>
    <w:rsid w:val="00223EEA"/>
    <w:rsid w:val="002313F9"/>
    <w:rsid w:val="002435A7"/>
    <w:rsid w:val="002460E4"/>
    <w:rsid w:val="002544E1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D2867"/>
    <w:rsid w:val="003D448B"/>
    <w:rsid w:val="003D6BBD"/>
    <w:rsid w:val="003E109E"/>
    <w:rsid w:val="003E138C"/>
    <w:rsid w:val="003E258B"/>
    <w:rsid w:val="00414013"/>
    <w:rsid w:val="004304D6"/>
    <w:rsid w:val="00441197"/>
    <w:rsid w:val="00441BB9"/>
    <w:rsid w:val="004479EB"/>
    <w:rsid w:val="004D0181"/>
    <w:rsid w:val="004D2837"/>
    <w:rsid w:val="004D4123"/>
    <w:rsid w:val="004D4872"/>
    <w:rsid w:val="0053563C"/>
    <w:rsid w:val="00563271"/>
    <w:rsid w:val="0057308B"/>
    <w:rsid w:val="005A0B14"/>
    <w:rsid w:val="005C0376"/>
    <w:rsid w:val="005C7E74"/>
    <w:rsid w:val="005D081C"/>
    <w:rsid w:val="005D508D"/>
    <w:rsid w:val="005F27F6"/>
    <w:rsid w:val="005F4C54"/>
    <w:rsid w:val="00606908"/>
    <w:rsid w:val="006072E6"/>
    <w:rsid w:val="00624A39"/>
    <w:rsid w:val="00624C56"/>
    <w:rsid w:val="006416F7"/>
    <w:rsid w:val="00645EB7"/>
    <w:rsid w:val="00663483"/>
    <w:rsid w:val="00695EE3"/>
    <w:rsid w:val="006B5BDD"/>
    <w:rsid w:val="006F4F6D"/>
    <w:rsid w:val="0072067F"/>
    <w:rsid w:val="00726CF2"/>
    <w:rsid w:val="00727FE2"/>
    <w:rsid w:val="007357D2"/>
    <w:rsid w:val="00767600"/>
    <w:rsid w:val="00782F6A"/>
    <w:rsid w:val="007A1850"/>
    <w:rsid w:val="007C613E"/>
    <w:rsid w:val="007D1478"/>
    <w:rsid w:val="008216AA"/>
    <w:rsid w:val="00824A19"/>
    <w:rsid w:val="00831457"/>
    <w:rsid w:val="00842F2C"/>
    <w:rsid w:val="00852A9B"/>
    <w:rsid w:val="00865286"/>
    <w:rsid w:val="00867BF0"/>
    <w:rsid w:val="00871407"/>
    <w:rsid w:val="008867FD"/>
    <w:rsid w:val="008B22FA"/>
    <w:rsid w:val="008B46C2"/>
    <w:rsid w:val="008C7349"/>
    <w:rsid w:val="008D594A"/>
    <w:rsid w:val="008F5DCC"/>
    <w:rsid w:val="009120A2"/>
    <w:rsid w:val="009173B9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36CF9"/>
    <w:rsid w:val="00A41139"/>
    <w:rsid w:val="00A45183"/>
    <w:rsid w:val="00A612F0"/>
    <w:rsid w:val="00A652A9"/>
    <w:rsid w:val="00A652C4"/>
    <w:rsid w:val="00A718B7"/>
    <w:rsid w:val="00A83F68"/>
    <w:rsid w:val="00A94527"/>
    <w:rsid w:val="00AB07DB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C3B66"/>
    <w:rsid w:val="00BC591A"/>
    <w:rsid w:val="00BF6E65"/>
    <w:rsid w:val="00C03B5E"/>
    <w:rsid w:val="00C11F69"/>
    <w:rsid w:val="00C21D5D"/>
    <w:rsid w:val="00C415FC"/>
    <w:rsid w:val="00C460B7"/>
    <w:rsid w:val="00C76154"/>
    <w:rsid w:val="00C80371"/>
    <w:rsid w:val="00C925DD"/>
    <w:rsid w:val="00CC050A"/>
    <w:rsid w:val="00CD014D"/>
    <w:rsid w:val="00D23E6C"/>
    <w:rsid w:val="00D36AE2"/>
    <w:rsid w:val="00D55DD6"/>
    <w:rsid w:val="00DA030D"/>
    <w:rsid w:val="00DA1A1B"/>
    <w:rsid w:val="00DB61D6"/>
    <w:rsid w:val="00DC6EBB"/>
    <w:rsid w:val="00DE60ED"/>
    <w:rsid w:val="00E04B4C"/>
    <w:rsid w:val="00E21386"/>
    <w:rsid w:val="00E22F71"/>
    <w:rsid w:val="00E411B3"/>
    <w:rsid w:val="00E419C9"/>
    <w:rsid w:val="00E67A9E"/>
    <w:rsid w:val="00E716E1"/>
    <w:rsid w:val="00E750EA"/>
    <w:rsid w:val="00E77438"/>
    <w:rsid w:val="00E77831"/>
    <w:rsid w:val="00EB2E03"/>
    <w:rsid w:val="00ED6EC9"/>
    <w:rsid w:val="00EE6786"/>
    <w:rsid w:val="00F1172F"/>
    <w:rsid w:val="00F14403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3434F-6BBA-6849-A5C6-5F6DD8B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2018-10-18T14:38:00Z</dcterms:created>
  <dcterms:modified xsi:type="dcterms:W3CDTF">2018-10-18T14:38:00Z</dcterms:modified>
</cp:coreProperties>
</file>