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71" w:rsidRDefault="00123097">
      <w:pPr>
        <w:jc w:val="center"/>
        <w:rPr>
          <w:rFonts w:ascii="黑体" w:eastAsia="黑体" w:hAnsi="黑体"/>
          <w:sz w:val="36"/>
          <w:szCs w:val="36"/>
        </w:rPr>
      </w:pPr>
      <w:bookmarkStart w:id="0" w:name="_GoBack"/>
      <w:bookmarkEnd w:id="0"/>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060"/>
        <w:gridCol w:w="155"/>
        <w:gridCol w:w="6900"/>
      </w:tblGrid>
      <w:tr w:rsidR="00290671" w:rsidTr="00290671">
        <w:tc>
          <w:tcPr>
            <w:tcW w:w="8745" w:type="dxa"/>
            <w:gridSpan w:val="4"/>
            <w:tcBorders>
              <w:top w:val="single" w:sz="4" w:space="0" w:color="auto"/>
              <w:left w:val="single" w:sz="4" w:space="0" w:color="auto"/>
              <w:bottom w:val="single" w:sz="4" w:space="0" w:color="auto"/>
              <w:right w:val="single" w:sz="4" w:space="0" w:color="auto"/>
            </w:tcBorders>
          </w:tcPr>
          <w:p w:rsidR="00290671" w:rsidRDefault="00290671" w:rsidP="00290671">
            <w:pPr>
              <w:jc w:val="left"/>
              <w:rPr>
                <w:rFonts w:ascii="仿宋_GB2312" w:eastAsia="仿宋_GB2312" w:hAnsi="宋体" w:cs="宋体"/>
                <w:b/>
                <w:bCs/>
                <w:sz w:val="24"/>
              </w:rPr>
            </w:pPr>
            <w:r>
              <w:rPr>
                <w:rFonts w:ascii="仿宋_GB2312" w:eastAsia="仿宋_GB2312" w:hAnsi="宋体" w:cs="宋体" w:hint="eastAsia"/>
                <w:b/>
                <w:bCs/>
                <w:sz w:val="24"/>
              </w:rPr>
              <w:t>需求编号：78</w:t>
            </w:r>
          </w:p>
        </w:tc>
      </w:tr>
      <w:tr w:rsidR="00290671" w:rsidTr="00290671">
        <w:tc>
          <w:tcPr>
            <w:tcW w:w="8745" w:type="dxa"/>
            <w:gridSpan w:val="4"/>
            <w:tcBorders>
              <w:top w:val="single" w:sz="4" w:space="0" w:color="auto"/>
              <w:left w:val="single" w:sz="4" w:space="0" w:color="auto"/>
              <w:bottom w:val="single" w:sz="4" w:space="0" w:color="auto"/>
              <w:right w:val="single" w:sz="4" w:space="0" w:color="auto"/>
            </w:tcBorders>
          </w:tcPr>
          <w:p w:rsidR="00290671" w:rsidRDefault="00290671" w:rsidP="00290671">
            <w:pPr>
              <w:jc w:val="left"/>
              <w:rPr>
                <w:rFonts w:ascii="仿宋_GB2312" w:eastAsia="仿宋_GB2312" w:hAnsi="宋体" w:cs="宋体"/>
                <w:b/>
                <w:bCs/>
                <w:sz w:val="24"/>
              </w:rPr>
            </w:pPr>
            <w:r>
              <w:rPr>
                <w:rFonts w:ascii="仿宋_GB2312" w:eastAsia="仿宋_GB2312" w:hAnsi="宋体" w:cs="宋体" w:hint="eastAsia"/>
                <w:b/>
                <w:bCs/>
                <w:sz w:val="24"/>
              </w:rPr>
              <w:t>需求名称：</w:t>
            </w:r>
            <w:r w:rsidRPr="00290671">
              <w:rPr>
                <w:rFonts w:ascii="仿宋_GB2312" w:eastAsia="仿宋_GB2312" w:hAnsi="宋体" w:cs="宋体" w:hint="eastAsia"/>
                <w:b/>
                <w:bCs/>
                <w:sz w:val="24"/>
              </w:rPr>
              <w:t>建筑群综合全程智能化管理系统研发</w:t>
            </w:r>
          </w:p>
        </w:tc>
      </w:tr>
      <w:tr w:rsidR="00290671" w:rsidTr="00290671">
        <w:tc>
          <w:tcPr>
            <w:tcW w:w="8745" w:type="dxa"/>
            <w:gridSpan w:val="4"/>
            <w:tcBorders>
              <w:top w:val="single" w:sz="4" w:space="0" w:color="auto"/>
              <w:left w:val="single" w:sz="4" w:space="0" w:color="auto"/>
              <w:bottom w:val="single" w:sz="4" w:space="0" w:color="auto"/>
              <w:right w:val="single" w:sz="4" w:space="0" w:color="auto"/>
            </w:tcBorders>
          </w:tcPr>
          <w:p w:rsidR="00290671" w:rsidRDefault="00290671" w:rsidP="00290671">
            <w:pPr>
              <w:jc w:val="left"/>
              <w:rPr>
                <w:rFonts w:ascii="仿宋_GB2312" w:eastAsia="仿宋_GB2312" w:hAnsi="宋体" w:cs="宋体"/>
                <w:b/>
                <w:bCs/>
                <w:sz w:val="24"/>
              </w:rPr>
            </w:pPr>
            <w:r>
              <w:rPr>
                <w:rFonts w:ascii="仿宋_GB2312" w:eastAsia="仿宋_GB2312" w:hAnsi="宋体" w:cs="宋体" w:hint="eastAsia"/>
                <w:b/>
                <w:bCs/>
                <w:sz w:val="24"/>
              </w:rPr>
              <w:t>行业领域：</w:t>
            </w:r>
            <w:r w:rsidR="008914F4">
              <w:rPr>
                <w:rFonts w:ascii="仿宋_GB2312" w:eastAsia="仿宋_GB2312" w:hAnsi="宋体" w:cs="宋体" w:hint="eastAsia"/>
                <w:b/>
                <w:bCs/>
                <w:sz w:val="24"/>
              </w:rPr>
              <w:t>电子信息</w:t>
            </w:r>
          </w:p>
        </w:tc>
      </w:tr>
      <w:tr w:rsidR="00674E7B">
        <w:tc>
          <w:tcPr>
            <w:tcW w:w="8745" w:type="dxa"/>
            <w:gridSpan w:val="4"/>
            <w:tcBorders>
              <w:top w:val="single" w:sz="4" w:space="0" w:color="auto"/>
              <w:left w:val="single" w:sz="4" w:space="0" w:color="auto"/>
              <w:bottom w:val="single" w:sz="4" w:space="0" w:color="auto"/>
              <w:right w:val="single" w:sz="4" w:space="0" w:color="auto"/>
            </w:tcBorders>
          </w:tcPr>
          <w:p w:rsidR="00674E7B" w:rsidRDefault="00123097">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674E7B">
        <w:trPr>
          <w:trHeight w:val="745"/>
        </w:trPr>
        <w:tc>
          <w:tcPr>
            <w:tcW w:w="630" w:type="dxa"/>
            <w:vMerge w:val="restart"/>
            <w:tcBorders>
              <w:top w:val="single" w:sz="4" w:space="0" w:color="auto"/>
              <w:left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674E7B" w:rsidRDefault="00123097">
            <w:pPr>
              <w:rPr>
                <w:rFonts w:ascii="仿宋_GB2312" w:eastAsia="仿宋_GB2312" w:hAnsi="宋体" w:cs="宋体"/>
                <w:sz w:val="24"/>
              </w:rPr>
            </w:pPr>
            <w:r>
              <w:rPr>
                <w:rFonts w:ascii="仿宋_GB2312" w:eastAsia="仿宋_GB2312" w:hAnsi="宋体" w:cs="宋体" w:hint="eastAsia"/>
                <w:sz w:val="24"/>
              </w:rPr>
              <w:t>□技术研发（关键、核心技术）</w:t>
            </w:r>
          </w:p>
          <w:p w:rsidR="00674E7B" w:rsidRDefault="00123097">
            <w:pPr>
              <w:rPr>
                <w:rFonts w:ascii="仿宋_GB2312" w:eastAsia="仿宋_GB2312" w:hAnsi="宋体" w:cs="宋体"/>
                <w:sz w:val="24"/>
              </w:rPr>
            </w:pPr>
            <w:r>
              <w:rPr>
                <w:rFonts w:ascii="仿宋_GB2312" w:eastAsia="仿宋_GB2312" w:hAnsi="宋体" w:cs="宋体" w:hint="eastAsia"/>
                <w:sz w:val="24"/>
              </w:rPr>
              <w:t>□产品研发（产品升级、新产品研发）</w:t>
            </w:r>
          </w:p>
          <w:p w:rsidR="00674E7B" w:rsidRDefault="00123097">
            <w:pPr>
              <w:rPr>
                <w:rFonts w:ascii="仿宋_GB2312" w:eastAsia="仿宋_GB2312" w:hAnsi="宋体" w:cs="宋体"/>
                <w:sz w:val="24"/>
              </w:rPr>
            </w:pPr>
            <w:r>
              <w:rPr>
                <w:rFonts w:ascii="仿宋_GB2312" w:eastAsia="仿宋_GB2312" w:hAnsi="宋体" w:cs="宋体" w:hint="eastAsia"/>
                <w:sz w:val="24"/>
              </w:rPr>
              <w:t>□技术改造（设备、研发生产条件）</w:t>
            </w:r>
          </w:p>
          <w:p w:rsidR="00674E7B" w:rsidRDefault="00123097">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674E7B">
        <w:trPr>
          <w:trHeight w:val="90"/>
        </w:trPr>
        <w:tc>
          <w:tcPr>
            <w:tcW w:w="630" w:type="dxa"/>
            <w:vMerge/>
            <w:tcBorders>
              <w:left w:val="single" w:sz="4" w:space="0" w:color="auto"/>
              <w:bottom w:val="single" w:sz="4" w:space="0" w:color="auto"/>
              <w:right w:val="single" w:sz="4" w:space="0" w:color="auto"/>
            </w:tcBorders>
            <w:vAlign w:val="center"/>
          </w:tcPr>
          <w:p w:rsidR="00674E7B" w:rsidRDefault="00674E7B">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vAlign w:val="center"/>
          </w:tcPr>
          <w:p w:rsidR="00674E7B" w:rsidRDefault="00674E7B">
            <w:pPr>
              <w:rPr>
                <w:rFonts w:ascii="仿宋_GB2312" w:eastAsia="仿宋_GB2312" w:hAnsi="宋体" w:cs="宋体"/>
                <w:kern w:val="0"/>
                <w:sz w:val="24"/>
              </w:rPr>
            </w:pPr>
          </w:p>
          <w:p w:rsidR="00674E7B" w:rsidRDefault="00123097">
            <w:pPr>
              <w:ind w:firstLineChars="200" w:firstLine="480"/>
              <w:rPr>
                <w:rFonts w:ascii="仿宋_GB2312" w:eastAsia="仿宋_GB2312" w:hAnsi="宋体" w:cs="宋体"/>
                <w:kern w:val="0"/>
                <w:sz w:val="24"/>
              </w:rPr>
            </w:pPr>
            <w:r>
              <w:rPr>
                <w:rFonts w:ascii="仿宋_GB2312" w:eastAsia="仿宋_GB2312" w:hAnsi="宋体" w:cs="宋体" w:hint="eastAsia"/>
                <w:sz w:val="24"/>
              </w:rPr>
              <w:t>综合建筑各专业运营模拟分析，在各专业学科理论的基础上结合实际运营情况建立数学模型，使用人员通过设置项目建设地点、建筑类型、运行工况等边界条件，该产品可准确计算，预估出项目后期运行能耗、运行成本、设备选型建议等各种统计图表，还可针对物业运营方式、管理流程提供合理化意见，出具指导任务书。最终实现行业节能减排、合理优化，实现建设可持续新型城市目标。</w:t>
            </w:r>
          </w:p>
        </w:tc>
      </w:tr>
      <w:tr w:rsidR="00674E7B">
        <w:trPr>
          <w:trHeight w:val="90"/>
        </w:trPr>
        <w:tc>
          <w:tcPr>
            <w:tcW w:w="630" w:type="dxa"/>
            <w:vMerge w:val="restart"/>
            <w:tcBorders>
              <w:top w:val="single" w:sz="4" w:space="0" w:color="auto"/>
              <w:left w:val="single" w:sz="4" w:space="0" w:color="auto"/>
              <w:right w:val="single" w:sz="4" w:space="0" w:color="auto"/>
            </w:tcBorders>
            <w:vAlign w:val="center"/>
          </w:tcPr>
          <w:p w:rsidR="00674E7B" w:rsidRDefault="00674E7B">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674E7B" w:rsidRDefault="00674E7B">
            <w:pPr>
              <w:rPr>
                <w:rFonts w:ascii="仿宋_GB2312" w:eastAsia="仿宋_GB2312" w:hAnsi="宋体" w:cs="宋体"/>
                <w:sz w:val="24"/>
              </w:rPr>
            </w:pPr>
          </w:p>
          <w:p w:rsidR="00674E7B" w:rsidRDefault="00123097">
            <w:pPr>
              <w:ind w:firstLineChars="200" w:firstLine="480"/>
              <w:rPr>
                <w:rFonts w:ascii="仿宋_GB2312" w:eastAsia="仿宋_GB2312" w:hAnsi="宋体" w:cs="宋体"/>
                <w:sz w:val="24"/>
              </w:rPr>
            </w:pPr>
            <w:r>
              <w:rPr>
                <w:rFonts w:ascii="仿宋_GB2312" w:eastAsia="仿宋_GB2312" w:hAnsi="宋体" w:cs="宋体" w:hint="eastAsia"/>
                <w:sz w:val="24"/>
              </w:rPr>
              <w:t>现阶段建筑行业内各类建筑无法准确预估后期运营能耗、详实统计数据，在建筑设计时，设计人员无后期预估运营情况数据支持，导致设计阶段机电设备选型普遍偏大，造成建设成本增加；后期设备使用率偏低，后期设备运行能耗大幅提升，与国家节能减排，优化产业布局目标不符。</w:t>
            </w:r>
          </w:p>
          <w:p w:rsidR="00674E7B" w:rsidRDefault="00123097">
            <w:pPr>
              <w:ind w:firstLineChars="200" w:firstLine="480"/>
              <w:rPr>
                <w:rFonts w:ascii="仿宋_GB2312" w:eastAsia="仿宋_GB2312" w:hAnsi="宋体" w:cs="宋体"/>
                <w:sz w:val="24"/>
              </w:rPr>
            </w:pPr>
            <w:r>
              <w:rPr>
                <w:rFonts w:ascii="仿宋_GB2312" w:eastAsia="仿宋_GB2312" w:hAnsi="宋体" w:cs="宋体" w:hint="eastAsia"/>
                <w:sz w:val="24"/>
              </w:rPr>
              <w:t>现建设单位急需可准确模拟建筑后期运营情况及数据分析的产品，该产品计算成果可指导设计单位合理优化建筑设备配置及选型，帮助建设单位在项目开发阶段准确核算后期建设成本，并节约造价；同时可指导物业运营单位高效有序合理开展建筑运营维护工作。从行业源头、全过程贯彻环保、节能、资源综合管理利用的概念，贯彻低碳、绿色生态、可持续发展的城市建设理念。</w:t>
            </w:r>
          </w:p>
          <w:p w:rsidR="00674E7B" w:rsidRDefault="00123097">
            <w:pPr>
              <w:ind w:firstLineChars="200" w:firstLine="480"/>
              <w:rPr>
                <w:rFonts w:ascii="仿宋_GB2312" w:eastAsia="仿宋_GB2312" w:hAnsi="宋体" w:cs="宋体"/>
                <w:sz w:val="24"/>
              </w:rPr>
            </w:pPr>
            <w:r>
              <w:rPr>
                <w:rFonts w:ascii="仿宋_GB2312" w:eastAsia="仿宋_GB2312" w:hAnsi="宋体" w:cs="宋体" w:hint="eastAsia"/>
                <w:sz w:val="24"/>
              </w:rPr>
              <w:t>该产品需综合建筑各专业运营模拟分析，在各专业学科理论的基础上结合实际运营情况建立数学模型，使用人员通过设置项目建设地点、建筑类型、运行工况等边界条件，该产品可准确计算出项目后期运行能耗、运行成本、设备选型建议等各种统计图表，还可针对物业运营方式、管理流程提供合理化意见，出具指导建议书。</w:t>
            </w:r>
          </w:p>
          <w:p w:rsidR="00674E7B" w:rsidRDefault="00123097">
            <w:pPr>
              <w:ind w:firstLineChars="200" w:firstLine="480"/>
              <w:rPr>
                <w:rFonts w:ascii="仿宋_GB2312" w:eastAsia="仿宋_GB2312" w:hAnsi="宋体" w:cs="宋体"/>
                <w:sz w:val="24"/>
              </w:rPr>
            </w:pPr>
            <w:r>
              <w:rPr>
                <w:rFonts w:ascii="仿宋_GB2312" w:eastAsia="仿宋_GB2312" w:hAnsi="宋体" w:cs="宋体" w:hint="eastAsia"/>
                <w:sz w:val="24"/>
              </w:rPr>
              <w:t>该产品若研发成功，可在各种数据融合的基础上，深度进行挖掘、分析，从而实现：为物业提供科学化管理手段；为设计单位提供开放共享资源平台；为建设单位提供准确多样化建设指导方案。该产品主旨是贯彻环保、节能、资源综合管理、利用的概</w:t>
            </w:r>
            <w:r>
              <w:rPr>
                <w:rFonts w:ascii="仿宋_GB2312" w:eastAsia="仿宋_GB2312" w:hAnsi="宋体" w:cs="宋体" w:hint="eastAsia"/>
                <w:sz w:val="24"/>
              </w:rPr>
              <w:lastRenderedPageBreak/>
              <w:t>念，贯彻低碳、绿色生态、可持续发展的理念。目标是安全、可靠、实效，在满足功能要求的前提下力求能源利用智能节约、科学合理。</w:t>
            </w:r>
          </w:p>
          <w:p w:rsidR="00674E7B" w:rsidRDefault="00123097">
            <w:pPr>
              <w:ind w:firstLine="480"/>
              <w:rPr>
                <w:rFonts w:ascii="仿宋_GB2312" w:eastAsia="仿宋_GB2312" w:hAnsi="宋体" w:cs="宋体"/>
                <w:sz w:val="24"/>
              </w:rPr>
            </w:pPr>
            <w:r>
              <w:rPr>
                <w:rFonts w:ascii="仿宋_GB2312" w:eastAsia="仿宋_GB2312" w:hAnsi="宋体" w:cs="宋体" w:hint="eastAsia"/>
                <w:sz w:val="24"/>
              </w:rPr>
              <w:t>该产品势必将对建筑行业带来产业变革，产生深远影响；势必将对国家节能减排，建设可持续性新型城市产生巨大推动作用。</w:t>
            </w:r>
          </w:p>
        </w:tc>
      </w:tr>
      <w:tr w:rsidR="00674E7B">
        <w:trPr>
          <w:trHeight w:val="567"/>
        </w:trPr>
        <w:tc>
          <w:tcPr>
            <w:tcW w:w="630" w:type="dxa"/>
            <w:vMerge/>
            <w:tcBorders>
              <w:left w:val="single" w:sz="4" w:space="0" w:color="auto"/>
              <w:bottom w:val="single" w:sz="4" w:space="0" w:color="auto"/>
              <w:right w:val="single" w:sz="4" w:space="0" w:color="auto"/>
            </w:tcBorders>
            <w:vAlign w:val="center"/>
          </w:tcPr>
          <w:p w:rsidR="00674E7B" w:rsidRDefault="00674E7B">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674E7B" w:rsidRDefault="00674E7B">
            <w:pPr>
              <w:rPr>
                <w:rFonts w:ascii="仿宋_GB2312" w:eastAsia="仿宋_GB2312" w:hAnsi="宋体" w:cs="宋体"/>
                <w:kern w:val="0"/>
                <w:sz w:val="24"/>
              </w:rPr>
            </w:pPr>
          </w:p>
          <w:p w:rsidR="00674E7B" w:rsidRDefault="00123097">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现房地产开发企业大多数通过同类型同区域已运营项目进行统计分析，估算出大致的后期能耗运营，无法进行准确测算，无法指导建筑设计及后期运营。</w:t>
            </w:r>
          </w:p>
          <w:p w:rsidR="00674E7B" w:rsidRDefault="00674E7B">
            <w:pPr>
              <w:rPr>
                <w:rFonts w:ascii="仿宋_GB2312" w:eastAsia="仿宋_GB2312" w:hAnsi="宋体" w:cs="宋体"/>
                <w:kern w:val="0"/>
                <w:sz w:val="24"/>
              </w:rPr>
            </w:pPr>
          </w:p>
        </w:tc>
      </w:tr>
      <w:tr w:rsidR="00674E7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674E7B" w:rsidRDefault="00123097">
            <w:pPr>
              <w:ind w:firstLineChars="200" w:firstLine="480"/>
              <w:rPr>
                <w:rFonts w:ascii="仿宋_GB2312" w:eastAsia="仿宋_GB2312" w:hAnsi="宋体" w:cs="宋体"/>
                <w:sz w:val="24"/>
              </w:rPr>
            </w:pPr>
            <w:r>
              <w:rPr>
                <w:rFonts w:ascii="仿宋_GB2312" w:eastAsia="仿宋_GB2312" w:hAnsi="宋体" w:cs="宋体" w:hint="eastAsia"/>
                <w:sz w:val="24"/>
              </w:rPr>
              <w:t>建议与研究型科研院所、大型国有建筑设计单位进行合作，共同开发相关产品。科研院所应由较高理论基础，较扎实归纳统计分析能力；设计单位应有较丰富理论结合实际经验，应有较丰富项目设计经验。</w:t>
            </w:r>
          </w:p>
        </w:tc>
      </w:tr>
      <w:tr w:rsidR="00674E7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74E7B" w:rsidRDefault="00674E7B">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674E7B" w:rsidRDefault="00123097">
            <w:pPr>
              <w:rPr>
                <w:rFonts w:ascii="仿宋_GB2312" w:eastAsia="仿宋_GB2312" w:hAnsi="宋体" w:cs="宋体"/>
                <w:sz w:val="24"/>
              </w:rPr>
            </w:pPr>
            <w:r>
              <w:rPr>
                <w:rFonts w:ascii="仿宋_GB2312" w:eastAsia="仿宋_GB2312" w:hAnsi="宋体" w:cs="宋体" w:hint="eastAsia"/>
                <w:sz w:val="24"/>
              </w:rPr>
              <w:t>□技术转让□技术入股</w:t>
            </w:r>
            <w:r>
              <w:rPr>
                <w:rFonts w:ascii="Arial" w:eastAsia="仿宋_GB2312" w:hAnsi="Arial" w:cs="Arial"/>
                <w:sz w:val="24"/>
              </w:rPr>
              <w:t>√</w:t>
            </w:r>
            <w:r>
              <w:rPr>
                <w:rFonts w:ascii="仿宋_GB2312" w:eastAsia="仿宋_GB2312" w:hAnsi="宋体" w:cs="宋体" w:hint="eastAsia"/>
                <w:sz w:val="24"/>
              </w:rPr>
              <w:t>联合开发□委托研发</w:t>
            </w:r>
          </w:p>
          <w:p w:rsidR="00674E7B" w:rsidRDefault="00123097">
            <w:pPr>
              <w:rPr>
                <w:rFonts w:ascii="仿宋_GB2312" w:eastAsia="仿宋_GB2312" w:hAnsi="宋体" w:cs="宋体"/>
                <w:sz w:val="24"/>
              </w:rPr>
            </w:pPr>
            <w:r>
              <w:rPr>
                <w:rFonts w:ascii="仿宋_GB2312" w:eastAsia="仿宋_GB2312" w:hAnsi="宋体" w:cs="宋体" w:hint="eastAsia"/>
                <w:sz w:val="24"/>
              </w:rPr>
              <w:t>□委托团队、专家长期技术服务□共建新研发、生产实体</w:t>
            </w:r>
          </w:p>
        </w:tc>
      </w:tr>
      <w:tr w:rsidR="00674E7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674E7B" w:rsidRDefault="00123097">
            <w:pPr>
              <w:pStyle w:val="ListParagraph1"/>
              <w:ind w:firstLineChars="0" w:firstLine="0"/>
              <w:jc w:val="left"/>
              <w:rPr>
                <w:rFonts w:ascii="仿宋_GB2312" w:eastAsia="仿宋_GB2312" w:hAnsi="宋体" w:cs="宋体"/>
                <w:sz w:val="24"/>
                <w:szCs w:val="24"/>
              </w:rPr>
            </w:pPr>
            <w:r>
              <w:rPr>
                <w:rFonts w:ascii="Arial" w:eastAsia="仿宋_GB2312" w:hAnsi="Arial" w:cs="Arial"/>
                <w:sz w:val="24"/>
              </w:rPr>
              <w:t>√</w:t>
            </w:r>
            <w:r>
              <w:rPr>
                <w:rFonts w:ascii="仿宋_GB2312" w:eastAsia="仿宋_GB2312" w:hAnsi="宋体" w:cs="宋体" w:hint="eastAsia"/>
                <w:sz w:val="24"/>
                <w:szCs w:val="24"/>
              </w:rPr>
              <w:t>技术转移□研发费用加计扣除</w:t>
            </w:r>
            <w:r>
              <w:rPr>
                <w:rFonts w:ascii="Arial" w:eastAsia="仿宋_GB2312" w:hAnsi="Arial" w:cs="Arial"/>
                <w:sz w:val="24"/>
              </w:rPr>
              <w:t>√</w:t>
            </w:r>
            <w:r>
              <w:rPr>
                <w:rFonts w:ascii="仿宋_GB2312" w:eastAsia="仿宋_GB2312" w:hAnsi="宋体" w:cs="宋体" w:hint="eastAsia"/>
                <w:sz w:val="24"/>
                <w:szCs w:val="24"/>
              </w:rPr>
              <w:t>知识产权□科技金融</w:t>
            </w:r>
          </w:p>
          <w:p w:rsidR="00674E7B" w:rsidRDefault="00123097">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□检验检测□质量体系</w:t>
            </w:r>
            <w:r>
              <w:rPr>
                <w:rFonts w:ascii="仿宋_GB2312" w:eastAsia="仿宋_GB2312" w:hint="eastAsia"/>
                <w:sz w:val="24"/>
                <w:szCs w:val="24"/>
              </w:rPr>
              <w:t>□行业政策□科技政策□招标采购</w:t>
            </w:r>
          </w:p>
          <w:p w:rsidR="00674E7B" w:rsidRDefault="00123097">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□产品/服务市场占有率分析□市场前景分析□企业发展战略咨询□其他</w:t>
            </w:r>
          </w:p>
        </w:tc>
      </w:tr>
      <w:tr w:rsidR="00674E7B">
        <w:tc>
          <w:tcPr>
            <w:tcW w:w="8745" w:type="dxa"/>
            <w:gridSpan w:val="4"/>
            <w:tcBorders>
              <w:top w:val="single" w:sz="4" w:space="0" w:color="auto"/>
              <w:left w:val="single" w:sz="4" w:space="0" w:color="auto"/>
              <w:bottom w:val="single" w:sz="4" w:space="0" w:color="auto"/>
              <w:right w:val="single" w:sz="4" w:space="0" w:color="auto"/>
            </w:tcBorders>
          </w:tcPr>
          <w:p w:rsidR="00674E7B" w:rsidRDefault="00123097">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674E7B">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674E7B" w:rsidRDefault="00123097">
            <w:pPr>
              <w:rPr>
                <w:rFonts w:ascii="仿宋_GB2312" w:eastAsia="仿宋_GB2312" w:hAnsi="宋体" w:cs="宋体"/>
                <w:sz w:val="24"/>
              </w:rPr>
            </w:pPr>
            <w:r>
              <w:rPr>
                <w:rFonts w:ascii="Arial" w:eastAsia="仿宋_GB2312" w:hAnsi="Arial" w:cs="Arial"/>
                <w:sz w:val="24"/>
              </w:rPr>
              <w:t>√</w:t>
            </w:r>
            <w:r>
              <w:rPr>
                <w:rFonts w:ascii="仿宋_GB2312" w:eastAsia="仿宋_GB2312" w:hAnsi="宋体" w:cs="宋体" w:hint="eastAsia"/>
                <w:kern w:val="0"/>
                <w:sz w:val="24"/>
              </w:rPr>
              <w:t>是</w:t>
            </w:r>
            <w:r>
              <w:rPr>
                <w:rFonts w:ascii="仿宋_GB2312" w:eastAsia="仿宋_GB2312" w:hAnsi="宋体" w:cs="宋体" w:hint="eastAsia"/>
                <w:sz w:val="24"/>
              </w:rPr>
              <w:t>□否</w:t>
            </w:r>
          </w:p>
          <w:p w:rsidR="00674E7B" w:rsidRDefault="00123097">
            <w:pPr>
              <w:rPr>
                <w:rFonts w:ascii="仿宋_GB2312" w:eastAsia="仿宋_GB2312" w:hAnsi="宋体" w:cs="宋体"/>
                <w:sz w:val="24"/>
                <w:u w:val="single"/>
              </w:rPr>
            </w:pPr>
            <w:r>
              <w:rPr>
                <w:rFonts w:ascii="仿宋_GB2312" w:eastAsia="仿宋_GB2312" w:hAnsi="宋体" w:cs="宋体" w:hint="eastAsia"/>
                <w:sz w:val="24"/>
              </w:rPr>
              <w:t>□</w:t>
            </w:r>
            <w:r>
              <w:rPr>
                <w:rFonts w:ascii="仿宋_GB2312" w:eastAsia="仿宋_GB2312" w:hAnsi="宋体" w:cs="宋体" w:hint="eastAsia"/>
                <w:kern w:val="0"/>
                <w:sz w:val="24"/>
              </w:rPr>
              <w:t>部分公开(说明）</w:t>
            </w:r>
          </w:p>
        </w:tc>
      </w:tr>
      <w:tr w:rsidR="00674E7B">
        <w:tc>
          <w:tcPr>
            <w:tcW w:w="1690" w:type="dxa"/>
            <w:gridSpan w:val="2"/>
            <w:tcBorders>
              <w:top w:val="single" w:sz="4" w:space="0" w:color="auto"/>
              <w:left w:val="single" w:sz="4" w:space="0" w:color="auto"/>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674E7B" w:rsidRDefault="00123097">
            <w:pPr>
              <w:rPr>
                <w:rFonts w:ascii="仿宋_GB2312" w:eastAsia="仿宋_GB2312" w:hAnsi="宋体" w:cs="宋体"/>
                <w:kern w:val="0"/>
                <w:sz w:val="24"/>
              </w:rPr>
            </w:pPr>
            <w:r>
              <w:rPr>
                <w:rFonts w:ascii="Arial" w:eastAsia="仿宋_GB2312" w:hAnsi="Arial" w:cs="Arial"/>
                <w:sz w:val="24"/>
              </w:rPr>
              <w:t>√</w:t>
            </w:r>
            <w:r>
              <w:rPr>
                <w:rFonts w:ascii="仿宋_GB2312" w:eastAsia="仿宋_GB2312" w:hAnsi="宋体" w:cs="宋体" w:hint="eastAsia"/>
                <w:kern w:val="0"/>
                <w:sz w:val="24"/>
              </w:rPr>
              <w:t>是</w:t>
            </w:r>
          </w:p>
          <w:p w:rsidR="00674E7B" w:rsidRDefault="00123097">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674E7B">
        <w:tc>
          <w:tcPr>
            <w:tcW w:w="1690" w:type="dxa"/>
            <w:gridSpan w:val="2"/>
            <w:tcBorders>
              <w:top w:val="single" w:sz="4" w:space="0" w:color="auto"/>
              <w:left w:val="single" w:sz="4" w:space="0" w:color="auto"/>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674E7B" w:rsidRDefault="00123097">
            <w:pPr>
              <w:rPr>
                <w:rFonts w:ascii="仿宋_GB2312" w:eastAsia="仿宋_GB2312" w:hAnsi="宋体" w:cs="宋体"/>
                <w:kern w:val="0"/>
                <w:sz w:val="24"/>
              </w:rPr>
            </w:pPr>
            <w:r>
              <w:rPr>
                <w:rFonts w:ascii="Arial" w:eastAsia="仿宋_GB2312" w:hAnsi="Arial" w:cs="Arial"/>
                <w:sz w:val="24"/>
              </w:rPr>
              <w:t>√</w:t>
            </w:r>
            <w:r>
              <w:rPr>
                <w:rFonts w:ascii="仿宋_GB2312" w:eastAsia="仿宋_GB2312" w:hAnsi="宋体" w:cs="宋体" w:hint="eastAsia"/>
                <w:kern w:val="0"/>
                <w:sz w:val="24"/>
              </w:rPr>
              <w:t>是</w:t>
            </w:r>
          </w:p>
          <w:p w:rsidR="00674E7B" w:rsidRDefault="00123097">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674E7B">
        <w:tc>
          <w:tcPr>
            <w:tcW w:w="1690" w:type="dxa"/>
            <w:gridSpan w:val="2"/>
            <w:tcBorders>
              <w:top w:val="single" w:sz="4" w:space="0" w:color="auto"/>
              <w:left w:val="single" w:sz="4" w:space="0" w:color="auto"/>
              <w:bottom w:val="single" w:sz="4" w:space="0" w:color="auto"/>
              <w:right w:val="single" w:sz="4" w:space="0" w:color="auto"/>
            </w:tcBorders>
            <w:vAlign w:val="center"/>
          </w:tcPr>
          <w:p w:rsidR="00674E7B" w:rsidRDefault="00123097">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674E7B" w:rsidRDefault="00123097">
            <w:pPr>
              <w:rPr>
                <w:rFonts w:ascii="仿宋_GB2312" w:eastAsia="仿宋_GB2312" w:hAnsi="宋体" w:cs="宋体"/>
                <w:sz w:val="24"/>
              </w:rPr>
            </w:pP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674E7B" w:rsidRDefault="00123097">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p w:rsidR="00674E7B" w:rsidRDefault="00123097">
            <w:pPr>
              <w:rPr>
                <w:rFonts w:ascii="仿宋_GB2312" w:eastAsia="仿宋_GB2312" w:hAnsi="宋体" w:cs="宋体"/>
                <w:kern w:val="0"/>
                <w:sz w:val="24"/>
              </w:rPr>
            </w:pPr>
            <w:r>
              <w:rPr>
                <w:rFonts w:ascii="仿宋_GB2312" w:eastAsia="仿宋_GB2312" w:hAnsi="宋体" w:cs="宋体" w:hint="eastAsia"/>
                <w:kern w:val="0"/>
                <w:sz w:val="24"/>
              </w:rPr>
              <w:br/>
              <w:t>法人代表：年月日</w:t>
            </w:r>
          </w:p>
        </w:tc>
      </w:tr>
    </w:tbl>
    <w:p w:rsidR="00674E7B" w:rsidRDefault="00674E7B">
      <w:pPr>
        <w:widowControl/>
        <w:jc w:val="left"/>
        <w:rPr>
          <w:rFonts w:ascii="仿宋_GB2312" w:eastAsia="仿宋_GB2312"/>
          <w:sz w:val="32"/>
          <w:szCs w:val="32"/>
        </w:rPr>
      </w:pPr>
    </w:p>
    <w:sectPr w:rsidR="00674E7B" w:rsidSect="009452F9">
      <w:pgSz w:w="11906" w:h="16838"/>
      <w:pgMar w:top="2268"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07" w:rsidRDefault="00F56107" w:rsidP="00290671">
      <w:r>
        <w:separator/>
      </w:r>
    </w:p>
  </w:endnote>
  <w:endnote w:type="continuationSeparator" w:id="1">
    <w:p w:rsidR="00F56107" w:rsidRDefault="00F56107" w:rsidP="002906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07" w:rsidRDefault="00F56107" w:rsidP="00290671">
      <w:r>
        <w:separator/>
      </w:r>
    </w:p>
  </w:footnote>
  <w:footnote w:type="continuationSeparator" w:id="1">
    <w:p w:rsidR="00F56107" w:rsidRDefault="00F56107" w:rsidP="00290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A"/>
    <w:rsid w:val="00003D38"/>
    <w:rsid w:val="000118F3"/>
    <w:rsid w:val="00054794"/>
    <w:rsid w:val="00075F1D"/>
    <w:rsid w:val="00082B88"/>
    <w:rsid w:val="000B0162"/>
    <w:rsid w:val="000B14FD"/>
    <w:rsid w:val="000B19D0"/>
    <w:rsid w:val="000B3EA2"/>
    <w:rsid w:val="000C649C"/>
    <w:rsid w:val="000E7CE2"/>
    <w:rsid w:val="0010501B"/>
    <w:rsid w:val="00107A35"/>
    <w:rsid w:val="00107A4C"/>
    <w:rsid w:val="00123097"/>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81803"/>
    <w:rsid w:val="00286FFA"/>
    <w:rsid w:val="00290671"/>
    <w:rsid w:val="002A4DFC"/>
    <w:rsid w:val="002A5968"/>
    <w:rsid w:val="002B6A6A"/>
    <w:rsid w:val="002C2586"/>
    <w:rsid w:val="002E60DF"/>
    <w:rsid w:val="00304C0F"/>
    <w:rsid w:val="0031027C"/>
    <w:rsid w:val="003125F0"/>
    <w:rsid w:val="003209CE"/>
    <w:rsid w:val="0032266A"/>
    <w:rsid w:val="003478CB"/>
    <w:rsid w:val="00347AD6"/>
    <w:rsid w:val="00372340"/>
    <w:rsid w:val="003D3E2D"/>
    <w:rsid w:val="003E20D4"/>
    <w:rsid w:val="003F0571"/>
    <w:rsid w:val="003F1706"/>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B074F"/>
    <w:rsid w:val="005C5C93"/>
    <w:rsid w:val="005F0E28"/>
    <w:rsid w:val="005F40BF"/>
    <w:rsid w:val="005F429C"/>
    <w:rsid w:val="00600BD1"/>
    <w:rsid w:val="006218F4"/>
    <w:rsid w:val="00621E42"/>
    <w:rsid w:val="00627574"/>
    <w:rsid w:val="00635119"/>
    <w:rsid w:val="00641286"/>
    <w:rsid w:val="006425F8"/>
    <w:rsid w:val="00674E7B"/>
    <w:rsid w:val="0069301E"/>
    <w:rsid w:val="00697416"/>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71BC2"/>
    <w:rsid w:val="008914F4"/>
    <w:rsid w:val="00896A3A"/>
    <w:rsid w:val="008A1702"/>
    <w:rsid w:val="008A39BF"/>
    <w:rsid w:val="008B790E"/>
    <w:rsid w:val="008F2B88"/>
    <w:rsid w:val="00913187"/>
    <w:rsid w:val="00922B1E"/>
    <w:rsid w:val="009307F2"/>
    <w:rsid w:val="009452F9"/>
    <w:rsid w:val="00953B71"/>
    <w:rsid w:val="0096107C"/>
    <w:rsid w:val="009741CC"/>
    <w:rsid w:val="00975A1F"/>
    <w:rsid w:val="009C022C"/>
    <w:rsid w:val="00A17EB9"/>
    <w:rsid w:val="00A2022C"/>
    <w:rsid w:val="00A20C56"/>
    <w:rsid w:val="00A4364A"/>
    <w:rsid w:val="00AB072E"/>
    <w:rsid w:val="00B53B6C"/>
    <w:rsid w:val="00B55132"/>
    <w:rsid w:val="00B57CFD"/>
    <w:rsid w:val="00B95D29"/>
    <w:rsid w:val="00BB3CD8"/>
    <w:rsid w:val="00BC6700"/>
    <w:rsid w:val="00BD59A5"/>
    <w:rsid w:val="00C228BC"/>
    <w:rsid w:val="00C3220F"/>
    <w:rsid w:val="00C3498A"/>
    <w:rsid w:val="00C36864"/>
    <w:rsid w:val="00C41ED8"/>
    <w:rsid w:val="00C621F6"/>
    <w:rsid w:val="00C82928"/>
    <w:rsid w:val="00CA7FAC"/>
    <w:rsid w:val="00CC08E8"/>
    <w:rsid w:val="00CC7C02"/>
    <w:rsid w:val="00CD1FA9"/>
    <w:rsid w:val="00CD2BDF"/>
    <w:rsid w:val="00CF0E9A"/>
    <w:rsid w:val="00D37771"/>
    <w:rsid w:val="00D47352"/>
    <w:rsid w:val="00D75331"/>
    <w:rsid w:val="00DB4E1A"/>
    <w:rsid w:val="00DB5988"/>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44B7A"/>
    <w:rsid w:val="00F5304C"/>
    <w:rsid w:val="00F56107"/>
    <w:rsid w:val="00F80007"/>
    <w:rsid w:val="00F80644"/>
    <w:rsid w:val="00F808A7"/>
    <w:rsid w:val="00FA2736"/>
    <w:rsid w:val="00FC206C"/>
    <w:rsid w:val="046606AD"/>
    <w:rsid w:val="0CB82D8E"/>
    <w:rsid w:val="12E4151A"/>
    <w:rsid w:val="176F0F02"/>
    <w:rsid w:val="1C5E04BF"/>
    <w:rsid w:val="1CD95EE1"/>
    <w:rsid w:val="1DCA429D"/>
    <w:rsid w:val="20923803"/>
    <w:rsid w:val="21872A1A"/>
    <w:rsid w:val="24353049"/>
    <w:rsid w:val="25253A2B"/>
    <w:rsid w:val="26107F89"/>
    <w:rsid w:val="28956F2E"/>
    <w:rsid w:val="2BC90D0E"/>
    <w:rsid w:val="34CB4B81"/>
    <w:rsid w:val="3DB117F0"/>
    <w:rsid w:val="3F472318"/>
    <w:rsid w:val="40AD5F3A"/>
    <w:rsid w:val="50652617"/>
    <w:rsid w:val="55C25C84"/>
    <w:rsid w:val="56897286"/>
    <w:rsid w:val="577F1A72"/>
    <w:rsid w:val="5CA1084A"/>
    <w:rsid w:val="5DB268B3"/>
    <w:rsid w:val="63EF0EC3"/>
    <w:rsid w:val="65A24A35"/>
    <w:rsid w:val="66064549"/>
    <w:rsid w:val="68A70DD0"/>
    <w:rsid w:val="6B7631BA"/>
    <w:rsid w:val="712E2DED"/>
    <w:rsid w:val="73730D04"/>
    <w:rsid w:val="75EE469D"/>
    <w:rsid w:val="7BAF1A26"/>
    <w:rsid w:val="7C397ECA"/>
    <w:rsid w:val="7DA138C6"/>
    <w:rsid w:val="7E730A00"/>
    <w:rsid w:val="7EDA7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Body Text 3"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F9"/>
    <w:pPr>
      <w:widowControl w:val="0"/>
      <w:jc w:val="both"/>
    </w:pPr>
    <w:rPr>
      <w:kern w:val="2"/>
      <w:sz w:val="21"/>
      <w:szCs w:val="22"/>
    </w:rPr>
  </w:style>
  <w:style w:type="paragraph" w:styleId="1">
    <w:name w:val="heading 1"/>
    <w:basedOn w:val="a"/>
    <w:next w:val="a"/>
    <w:link w:val="1Char"/>
    <w:qFormat/>
    <w:rsid w:val="009452F9"/>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9452F9"/>
    <w:rPr>
      <w:rFonts w:ascii="仿宋_GB2312" w:eastAsia="仿宋_GB2312" w:hAnsi="Calibri" w:cs="Times New Roman"/>
      <w:spacing w:val="-4"/>
      <w:sz w:val="16"/>
      <w:szCs w:val="16"/>
    </w:rPr>
  </w:style>
  <w:style w:type="paragraph" w:styleId="a3">
    <w:name w:val="Body Text"/>
    <w:basedOn w:val="a"/>
    <w:link w:val="Char"/>
    <w:qFormat/>
    <w:rsid w:val="009452F9"/>
    <w:pPr>
      <w:spacing w:after="120"/>
    </w:pPr>
    <w:rPr>
      <w:rFonts w:ascii="Calibri" w:eastAsia="宋体" w:hAnsi="Calibri" w:cs="Times New Roman"/>
      <w:sz w:val="24"/>
      <w:szCs w:val="24"/>
    </w:rPr>
  </w:style>
  <w:style w:type="paragraph" w:styleId="a4">
    <w:name w:val="Date"/>
    <w:basedOn w:val="a"/>
    <w:next w:val="a"/>
    <w:link w:val="Char0"/>
    <w:qFormat/>
    <w:rsid w:val="009452F9"/>
    <w:pPr>
      <w:ind w:leftChars="2500" w:left="100"/>
    </w:pPr>
    <w:rPr>
      <w:rFonts w:ascii="Calibri" w:eastAsia="宋体" w:hAnsi="Calibri" w:cs="Times New Roman"/>
      <w:sz w:val="28"/>
      <w:szCs w:val="24"/>
    </w:rPr>
  </w:style>
  <w:style w:type="paragraph" w:styleId="a5">
    <w:name w:val="Balloon Text"/>
    <w:basedOn w:val="a"/>
    <w:link w:val="Char1"/>
    <w:uiPriority w:val="99"/>
    <w:unhideWhenUsed/>
    <w:qFormat/>
    <w:rsid w:val="009452F9"/>
    <w:rPr>
      <w:sz w:val="18"/>
      <w:szCs w:val="18"/>
    </w:rPr>
  </w:style>
  <w:style w:type="paragraph" w:styleId="a6">
    <w:name w:val="footer"/>
    <w:basedOn w:val="a"/>
    <w:link w:val="Char2"/>
    <w:unhideWhenUsed/>
    <w:qFormat/>
    <w:rsid w:val="009452F9"/>
    <w:pPr>
      <w:tabs>
        <w:tab w:val="center" w:pos="4153"/>
        <w:tab w:val="right" w:pos="8306"/>
      </w:tabs>
      <w:snapToGrid w:val="0"/>
      <w:jc w:val="left"/>
    </w:pPr>
    <w:rPr>
      <w:sz w:val="18"/>
      <w:szCs w:val="18"/>
    </w:rPr>
  </w:style>
  <w:style w:type="paragraph" w:styleId="a7">
    <w:name w:val="header"/>
    <w:basedOn w:val="a"/>
    <w:link w:val="Char3"/>
    <w:unhideWhenUsed/>
    <w:qFormat/>
    <w:rsid w:val="009452F9"/>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9452F9"/>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nhideWhenUsed/>
    <w:qFormat/>
    <w:rsid w:val="009452F9"/>
    <w:rPr>
      <w:color w:val="0000FF"/>
      <w:u w:val="single"/>
    </w:rPr>
  </w:style>
  <w:style w:type="character" w:customStyle="1" w:styleId="Char1">
    <w:name w:val="批注框文本 Char"/>
    <w:basedOn w:val="a0"/>
    <w:link w:val="a5"/>
    <w:uiPriority w:val="99"/>
    <w:semiHidden/>
    <w:qFormat/>
    <w:rsid w:val="009452F9"/>
    <w:rPr>
      <w:sz w:val="18"/>
      <w:szCs w:val="18"/>
    </w:rPr>
  </w:style>
  <w:style w:type="character" w:customStyle="1" w:styleId="Char3">
    <w:name w:val="页眉 Char"/>
    <w:basedOn w:val="a0"/>
    <w:link w:val="a7"/>
    <w:qFormat/>
    <w:rsid w:val="009452F9"/>
    <w:rPr>
      <w:sz w:val="18"/>
      <w:szCs w:val="18"/>
    </w:rPr>
  </w:style>
  <w:style w:type="character" w:customStyle="1" w:styleId="Char2">
    <w:name w:val="页脚 Char"/>
    <w:basedOn w:val="a0"/>
    <w:link w:val="a6"/>
    <w:qFormat/>
    <w:rsid w:val="009452F9"/>
    <w:rPr>
      <w:sz w:val="18"/>
      <w:szCs w:val="18"/>
    </w:rPr>
  </w:style>
  <w:style w:type="paragraph" w:customStyle="1" w:styleId="10">
    <w:name w:val="列表段落1"/>
    <w:basedOn w:val="a"/>
    <w:uiPriority w:val="34"/>
    <w:qFormat/>
    <w:rsid w:val="009452F9"/>
    <w:pPr>
      <w:ind w:firstLineChars="200" w:firstLine="420"/>
    </w:pPr>
    <w:rPr>
      <w:rFonts w:ascii="Times New Roman" w:eastAsia="仿宋_GB2312" w:hAnsi="Times New Roman" w:cs="Times New Roman"/>
      <w:sz w:val="32"/>
      <w:szCs w:val="24"/>
    </w:rPr>
  </w:style>
  <w:style w:type="paragraph" w:customStyle="1" w:styleId="11">
    <w:name w:val="列出段落1"/>
    <w:basedOn w:val="a"/>
    <w:qFormat/>
    <w:rsid w:val="009452F9"/>
    <w:pPr>
      <w:ind w:firstLineChars="200" w:firstLine="420"/>
    </w:pPr>
    <w:rPr>
      <w:rFonts w:ascii="Calibri" w:eastAsia="宋体" w:hAnsi="Calibri" w:cs="黑体"/>
    </w:rPr>
  </w:style>
  <w:style w:type="paragraph" w:customStyle="1" w:styleId="ListParagraph1">
    <w:name w:val="List Paragraph1"/>
    <w:basedOn w:val="a"/>
    <w:qFormat/>
    <w:rsid w:val="009452F9"/>
    <w:pPr>
      <w:ind w:firstLineChars="200" w:firstLine="420"/>
    </w:pPr>
    <w:rPr>
      <w:rFonts w:ascii="Calibri" w:eastAsia="宋体" w:hAnsi="Calibri" w:cs="Times New Roman"/>
    </w:rPr>
  </w:style>
  <w:style w:type="character" w:customStyle="1" w:styleId="1Char">
    <w:name w:val="标题 1 Char"/>
    <w:basedOn w:val="a0"/>
    <w:link w:val="1"/>
    <w:qFormat/>
    <w:rsid w:val="009452F9"/>
    <w:rPr>
      <w:rFonts w:ascii="Calibri" w:eastAsia="方正小标宋简体" w:hAnsi="Calibri" w:cs="Times New Roman"/>
      <w:kern w:val="44"/>
      <w:sz w:val="44"/>
      <w:szCs w:val="24"/>
    </w:rPr>
  </w:style>
  <w:style w:type="character" w:customStyle="1" w:styleId="3Char">
    <w:name w:val="正文文本 3 Char"/>
    <w:basedOn w:val="a0"/>
    <w:link w:val="3"/>
    <w:qFormat/>
    <w:rsid w:val="009452F9"/>
    <w:rPr>
      <w:rFonts w:ascii="仿宋_GB2312" w:eastAsia="仿宋_GB2312" w:hAnsi="Calibri" w:cs="Times New Roman"/>
      <w:spacing w:val="-4"/>
      <w:sz w:val="16"/>
      <w:szCs w:val="16"/>
    </w:rPr>
  </w:style>
  <w:style w:type="paragraph" w:customStyle="1" w:styleId="2">
    <w:name w:val="列出段落2"/>
    <w:basedOn w:val="a"/>
    <w:uiPriority w:val="99"/>
    <w:unhideWhenUsed/>
    <w:qFormat/>
    <w:rsid w:val="009452F9"/>
    <w:pPr>
      <w:ind w:firstLineChars="200" w:firstLine="420"/>
    </w:pPr>
    <w:rPr>
      <w:rFonts w:ascii="Calibri" w:eastAsia="宋体" w:hAnsi="Calibri" w:cs="Times New Roman"/>
      <w:szCs w:val="24"/>
    </w:rPr>
  </w:style>
  <w:style w:type="character" w:customStyle="1" w:styleId="Char">
    <w:name w:val="正文文本 Char"/>
    <w:basedOn w:val="a0"/>
    <w:link w:val="a3"/>
    <w:qFormat/>
    <w:rsid w:val="009452F9"/>
    <w:rPr>
      <w:rFonts w:ascii="Calibri" w:eastAsia="宋体" w:hAnsi="Calibri" w:cs="Times New Roman"/>
      <w:sz w:val="24"/>
      <w:szCs w:val="24"/>
    </w:rPr>
  </w:style>
  <w:style w:type="character" w:customStyle="1" w:styleId="Char0">
    <w:name w:val="日期 Char"/>
    <w:basedOn w:val="a0"/>
    <w:link w:val="a4"/>
    <w:qFormat/>
    <w:rsid w:val="009452F9"/>
    <w:rPr>
      <w:rFonts w:ascii="Calibri" w:eastAsia="宋体" w:hAnsi="Calibri" w:cs="Times New Roman"/>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F108D-A04D-4553-8FA7-74CE100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cp:lastModifiedBy>
  <cp:revision>4</cp:revision>
  <cp:lastPrinted>2017-10-17T02:13:00Z</cp:lastPrinted>
  <dcterms:created xsi:type="dcterms:W3CDTF">2018-08-06T10:46:00Z</dcterms:created>
  <dcterms:modified xsi:type="dcterms:W3CDTF">2018-08-08T07:15:00Z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