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32"/>
        </w:rPr>
        <w:t>技术创新需求调查表</w:t>
      </w:r>
    </w:p>
    <w:tbl>
      <w:tblPr>
        <w:tblStyle w:val="6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57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需求编号：68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需求名称：移动家庭（由烧烤模式+野钓模式+野营模式）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行业领域：高端装备制造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□技术研发 (关键、核心技术 )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产品研发 (产品升级、新产品研发)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口技术改造 (设各、研发生产条件 ) 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□技术配套 (技术、产品等配套合作)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684" w:type="dxa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>
            <w:pPr>
              <w:ind w:firstLine="336" w:firstLineChars="14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移动家庭（由烧烤模式</w:t>
            </w:r>
            <w:r>
              <w:rPr>
                <w:rFonts w:ascii="仿宋" w:hAnsi="仿宋" w:eastAsia="仿宋"/>
                <w:sz w:val="24"/>
                <w:szCs w:val="24"/>
              </w:rPr>
              <w:t>+野钓模式+野营模式）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684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在座椅可放平基础上通过加装后备箱地板同尺寸的泡沫储物盒（该储物盒可装纳备用电源</w:t>
            </w:r>
            <w:r>
              <w:rPr>
                <w:rFonts w:ascii="仿宋" w:hAnsi="仿宋" w:eastAsia="仿宋"/>
                <w:sz w:val="24"/>
                <w:szCs w:val="24"/>
              </w:rPr>
              <w:t>(220V)、烧烤箱、移动冰箱、帐篷等）；镶嵌同尺寸的可作为桌板和储水槽用的备胎盖板；装配类似标致5008的三排座椅（或奥德赛的可后翻转三排座椅）；通过以上功能车作为移动的家可实现户外烧烤、户外垂钓等户外野营场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84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684" w:type="dxa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产 学 研 合 作 需 求</w:t>
            </w: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需求</w:t>
            </w:r>
          </w:p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（希望</w:t>
            </w:r>
            <w:r>
              <w:rPr>
                <w:rFonts w:ascii="仿宋" w:hAnsi="仿宋" w:eastAsia="仿宋"/>
                <w:sz w:val="24"/>
                <w:szCs w:val="24"/>
              </w:rPr>
              <w:t>与哪类高校、科研院所开展产学研合作 共建创新载体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，以及</w:t>
            </w:r>
            <w:r>
              <w:rPr>
                <w:rFonts w:ascii="仿宋" w:hAnsi="仿宋" w:eastAsia="仿宋"/>
                <w:sz w:val="24"/>
                <w:szCs w:val="24"/>
              </w:rPr>
              <w:t>对专家及团队所属领域和水平的要求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684" w:type="dxa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合作</w:t>
            </w:r>
          </w:p>
          <w:p>
            <w:pPr>
              <w:ind w:left="-13" w:leftChars="-38" w:hanging="67" w:hangingChars="2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 技术转让 口 技术入股  联合开发 □委托研发 □ 委托团队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专家长期技术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  <w:r>
              <w:rPr>
                <w:rFonts w:ascii="仿宋" w:hAnsi="仿宋" w:eastAsia="仿宋"/>
                <w:sz w:val="24"/>
                <w:szCs w:val="24"/>
              </w:rPr>
              <w:t>□共建新研发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141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 他 需 求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 技术 转移 □ 研发费用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加</w:t>
            </w:r>
            <w:r>
              <w:rPr>
                <w:rFonts w:ascii="仿宋" w:hAnsi="仿宋" w:eastAsia="仿宋"/>
                <w:sz w:val="24"/>
                <w:szCs w:val="24"/>
              </w:rPr>
              <w:t>计扣除 知识产权 □科技金 融口检验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检测 </w:t>
            </w:r>
            <w:r>
              <w:rPr>
                <w:rFonts w:ascii="仿宋" w:hAnsi="仿宋" w:eastAsia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</w:t>
            </w:r>
            <w:r>
              <w:rPr>
                <w:rFonts w:ascii="仿宋" w:hAnsi="仿宋" w:eastAsia="仿宋"/>
                <w:sz w:val="24"/>
                <w:szCs w:val="24"/>
              </w:rPr>
              <w:t>品/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  <w:r>
              <w:rPr>
                <w:rFonts w:ascii="仿宋" w:hAnsi="仿宋" w:eastAsia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41" w:type="dxa"/>
            <w:gridSpan w:val="2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是否□部分公开(说 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41" w:type="dxa"/>
            <w:gridSpan w:val="2"/>
          </w:tcPr>
          <w:p>
            <w:pPr>
              <w:ind w:left="-13" w:leftChars="-38" w:hanging="67" w:hangingChars="28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41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41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前期条件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√</w:t>
            </w: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</w:tc>
      </w:tr>
    </w:tbl>
    <w:p>
      <w:pPr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D93"/>
    <w:rsid w:val="00015EC8"/>
    <w:rsid w:val="00051A6E"/>
    <w:rsid w:val="000D6BF6"/>
    <w:rsid w:val="001474E2"/>
    <w:rsid w:val="00180496"/>
    <w:rsid w:val="001C1584"/>
    <w:rsid w:val="002E4D78"/>
    <w:rsid w:val="002F7631"/>
    <w:rsid w:val="00337E27"/>
    <w:rsid w:val="003579F0"/>
    <w:rsid w:val="00614D9C"/>
    <w:rsid w:val="007A793B"/>
    <w:rsid w:val="007D35FC"/>
    <w:rsid w:val="00891DB4"/>
    <w:rsid w:val="0090746D"/>
    <w:rsid w:val="00A70FF0"/>
    <w:rsid w:val="00B750FD"/>
    <w:rsid w:val="00BB1F4B"/>
    <w:rsid w:val="00BB4DB0"/>
    <w:rsid w:val="00C35FA3"/>
    <w:rsid w:val="00CC05C8"/>
    <w:rsid w:val="00D138E0"/>
    <w:rsid w:val="00EC1D3D"/>
    <w:rsid w:val="00EE01AA"/>
    <w:rsid w:val="00F22400"/>
    <w:rsid w:val="00F6476C"/>
    <w:rsid w:val="00FA1D44"/>
    <w:rsid w:val="00FB4910"/>
    <w:rsid w:val="00FD6D93"/>
    <w:rsid w:val="1EF44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2</TotalTime>
  <ScaleCrop>false</ScaleCrop>
  <LinksUpToDate>false</LinksUpToDate>
  <CharactersWithSpaces>763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2018-08-06T07:34:00Z</dcterms:created>
  <dc:creator>修改人编号：0001N6100000000L50FO,姓名：李雪森</dc:creator>
  <cp:lastModifiedBy>张明星</cp:lastModifiedBy>
  <dcterms:modified xsi:type="dcterms:W3CDTF">2018-08-13T04:23:21Z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