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2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60"/>
        <w:gridCol w:w="155"/>
        <w:gridCol w:w="6900"/>
      </w:tblGrid>
      <w:tr w:rsidR="00477052" w:rsidTr="00477052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2" w:rsidRDefault="00477052" w:rsidP="00477052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需求编号：87</w:t>
            </w:r>
          </w:p>
        </w:tc>
      </w:tr>
      <w:tr w:rsidR="00477052" w:rsidTr="00477052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2" w:rsidRDefault="00477052" w:rsidP="00477052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477052">
              <w:rPr>
                <w:rFonts w:ascii="仿宋_GB2312" w:eastAsia="仿宋_GB2312" w:hAnsi="宋体" w:cs="宋体" w:hint="eastAsia"/>
                <w:b/>
                <w:bCs/>
                <w:sz w:val="24"/>
              </w:rPr>
              <w:t>基于数据安全策略下的供应商协同系统</w:t>
            </w:r>
          </w:p>
        </w:tc>
      </w:tr>
      <w:tr w:rsidR="00477052" w:rsidTr="00477052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2" w:rsidRDefault="00477052" w:rsidP="00477052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0E7C7A">
              <w:rPr>
                <w:rFonts w:ascii="仿宋_GB2312" w:eastAsia="仿宋_GB2312" w:hAnsi="宋体" w:cs="宋体" w:hint="eastAsia"/>
                <w:b/>
                <w:bCs/>
                <w:sz w:val="24"/>
              </w:rPr>
              <w:t>新一代信息技术</w:t>
            </w:r>
          </w:p>
        </w:tc>
      </w:tr>
      <w:tr w:rsidR="00726ABE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726ABE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sz w:val="24"/>
              </w:rPr>
            </w:pPr>
            <w:r w:rsidRPr="0003622B">
              <w:rPr>
                <w:rFonts w:ascii="仿宋_GB2312" w:eastAsia="仿宋_GB2312" w:hAnsi="宋体" w:cs="宋体" w:hint="eastAsia"/>
                <w:sz w:val="24"/>
                <w:highlight w:val="black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726ABE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基于数据安全策略下的供应商协同系统：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  <w:r w:rsidRPr="00B84430">
              <w:rPr>
                <w:rFonts w:ascii="仿宋_GB2312" w:eastAsia="仿宋_GB2312" w:hAnsi="宋体" w:cs="宋体" w:hint="eastAsia"/>
                <w:kern w:val="0"/>
                <w:sz w:val="24"/>
              </w:rPr>
              <w:t>整车厂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在满足自身内部协同设计以及对供应商进行数据发放的基础上，需要进一步建设与供应商协同设计的数据管理系统，通过数据安全策略的控制，满足</w:t>
            </w:r>
            <w:r w:rsidRPr="00B84430">
              <w:rPr>
                <w:rFonts w:ascii="仿宋_GB2312" w:eastAsia="仿宋_GB2312" w:hAnsi="宋体" w:cs="宋体" w:hint="eastAsia"/>
                <w:kern w:val="0"/>
                <w:sz w:val="24"/>
              </w:rPr>
              <w:t>整车厂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与供应商间产品数据的交互、供应商线上管理协同数据、协同数据的线上评审、供应商协同系统与内部PDM系统集成等需求。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6ABE" w:rsidTr="006B46D4">
        <w:trPr>
          <w:trHeight w:val="54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726ABE" w:rsidRPr="00291553" w:rsidRDefault="00726ABE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主要技术：B/S架构、开放接口、WEB 3D可视化、权限管理</w:t>
            </w:r>
          </w:p>
          <w:p w:rsidR="00726ABE" w:rsidRPr="00B84430" w:rsidRDefault="00726ABE" w:rsidP="00B84430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B84430">
              <w:rPr>
                <w:rFonts w:ascii="仿宋_GB2312" w:hAnsi="宋体" w:cs="宋体" w:hint="eastAsia"/>
                <w:kern w:val="0"/>
                <w:sz w:val="24"/>
              </w:rPr>
              <w:t>整车厂与供应商间产品数据的交互：整车厂通过内部审批流程将产品数据发放给供应商，供应商将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评审</w:t>
            </w:r>
            <w:r w:rsidRPr="00B84430">
              <w:rPr>
                <w:rFonts w:ascii="仿宋_GB2312" w:hAnsi="宋体" w:cs="宋体" w:hint="eastAsia"/>
                <w:kern w:val="0"/>
                <w:sz w:val="24"/>
              </w:rPr>
              <w:t>后修改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的</w:t>
            </w:r>
            <w:r w:rsidRPr="00B84430">
              <w:rPr>
                <w:rFonts w:ascii="仿宋_GB2312" w:hAnsi="宋体" w:cs="宋体" w:hint="eastAsia"/>
                <w:kern w:val="0"/>
                <w:sz w:val="24"/>
              </w:rPr>
              <w:t>数据上传至协同系统，整车厂确认协同数据满足相应条件后选择将协同数据回传至内部PDM系统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，形成协同设计闭环。</w:t>
            </w:r>
          </w:p>
          <w:p w:rsidR="00726ABE" w:rsidRPr="00B84430" w:rsidRDefault="00726ABE" w:rsidP="00B84430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B84430">
              <w:rPr>
                <w:rFonts w:ascii="仿宋_GB2312" w:hAnsi="宋体" w:cs="宋体" w:hint="eastAsia"/>
                <w:kern w:val="0"/>
                <w:sz w:val="24"/>
              </w:rPr>
              <w:t>供应商线上管理协同数据：供应商通过版本管理的方式管理协同数据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的修改与</w:t>
            </w:r>
            <w:r w:rsidRPr="00B84430">
              <w:rPr>
                <w:rFonts w:ascii="仿宋_GB2312" w:hAnsi="宋体" w:cs="宋体" w:hint="eastAsia"/>
                <w:kern w:val="0"/>
                <w:sz w:val="24"/>
              </w:rPr>
              <w:t>更新，并可创建不同数据类别并维护数据属性。</w:t>
            </w:r>
          </w:p>
          <w:p w:rsidR="00726ABE" w:rsidRPr="00B84430" w:rsidRDefault="00726ABE" w:rsidP="00B84430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B84430">
              <w:rPr>
                <w:rFonts w:ascii="仿宋_GB2312" w:hAnsi="宋体" w:cs="宋体" w:hint="eastAsia"/>
                <w:kern w:val="0"/>
                <w:sz w:val="24"/>
              </w:rPr>
              <w:t>协同数据的线上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评审</w:t>
            </w:r>
            <w:r w:rsidRPr="00B84430">
              <w:rPr>
                <w:rFonts w:ascii="仿宋_GB2312" w:hAnsi="宋体" w:cs="宋体" w:hint="eastAsia"/>
                <w:kern w:val="0"/>
                <w:sz w:val="24"/>
              </w:rPr>
              <w:t>：整车厂与供应商均可线上浏览协同数据，创建相应评审任务，组建评审组，评审组中人员可针对协同数据发表评审意见。</w:t>
            </w:r>
          </w:p>
          <w:p w:rsidR="00726ABE" w:rsidRPr="00BC61E2" w:rsidRDefault="00726ABE" w:rsidP="006B46D4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6B46D4">
              <w:rPr>
                <w:rFonts w:ascii="仿宋_GB2312" w:hAnsi="宋体" w:cs="宋体" w:hint="eastAsia"/>
                <w:kern w:val="0"/>
                <w:sz w:val="24"/>
              </w:rPr>
              <w:t>供应商协同系统与内部PDM系统集成：协同系统与PDM系统间实现数据传输、版本对应等功能。</w:t>
            </w:r>
          </w:p>
        </w:tc>
      </w:tr>
      <w:tr w:rsidR="00726ABE" w:rsidTr="006B46D4">
        <w:trPr>
          <w:trHeight w:val="3119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6ABE" w:rsidRDefault="00726ABE" w:rsidP="006B46D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目前企业已建成初步的供应商协同系统，能够满足通过流程审批向供应商发放数据、供应商回传数据以及创建评审任务等基础功能，仍需完善协同数据的版本管理、3D可视化、协同数据回传至PDM系统等功能。</w:t>
            </w:r>
          </w:p>
        </w:tc>
      </w:tr>
      <w:tr w:rsidR="00726ABE" w:rsidTr="006B46D4">
        <w:trPr>
          <w:trHeight w:val="323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726ABE" w:rsidRDefault="00726ABE" w:rsidP="006B46D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根据项目组之前的交流了解，目前WEB界面的3D可视化技术是本项目的技术难点，专家及团队应在WEB 3D可视化方面有较强的技术积累。</w:t>
            </w:r>
          </w:p>
        </w:tc>
      </w:tr>
      <w:tr w:rsidR="00726ABE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□联合开发   □委托研发 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726ABE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726ABE" w:rsidRDefault="00726ABE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726ABE" w:rsidRDefault="00726ABE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726ABE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726ABE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E" w:rsidRDefault="00726ABE" w:rsidP="00984676">
            <w:pPr>
              <w:rPr>
                <w:rFonts w:ascii="仿宋_GB2312" w:eastAsia="仿宋_GB2312" w:hAnsi="宋体" w:cs="宋体"/>
                <w:sz w:val="24"/>
              </w:rPr>
            </w:pPr>
            <w:r w:rsidRPr="0003622B">
              <w:rPr>
                <w:rFonts w:ascii="仿宋_GB2312" w:eastAsia="仿宋_GB2312" w:hAnsi="宋体" w:cs="宋体" w:hint="eastAsia"/>
                <w:sz w:val="24"/>
                <w:highlight w:val="black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726ABE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3622B">
              <w:rPr>
                <w:rFonts w:ascii="仿宋_GB2312" w:eastAsia="仿宋_GB2312" w:hAnsi="宋体" w:cs="宋体" w:hint="eastAsia"/>
                <w:sz w:val="24"/>
                <w:highlight w:val="black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726ABE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3622B">
              <w:rPr>
                <w:rFonts w:ascii="仿宋_GB2312" w:eastAsia="仿宋_GB2312" w:hAnsi="宋体" w:cs="宋体" w:hint="eastAsia"/>
                <w:sz w:val="24"/>
                <w:highlight w:val="black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726ABE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E" w:rsidRDefault="00726ABE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E" w:rsidRDefault="00726ABE" w:rsidP="00984676">
            <w:pPr>
              <w:rPr>
                <w:rFonts w:ascii="仿宋_GB2312" w:eastAsia="仿宋_GB2312" w:hAnsi="宋体" w:cs="宋体"/>
                <w:sz w:val="24"/>
              </w:rPr>
            </w:pPr>
            <w:r w:rsidRPr="0003622B">
              <w:rPr>
                <w:rFonts w:ascii="仿宋_GB2312" w:eastAsia="仿宋_GB2312" w:hAnsi="宋体" w:cs="宋体" w:hint="eastAsia"/>
                <w:sz w:val="24"/>
                <w:highlight w:val="black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726ABE" w:rsidRDefault="00726ABE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79" w:rsidRDefault="00DA3879" w:rsidP="005F40BF">
      <w:r>
        <w:separator/>
      </w:r>
    </w:p>
  </w:endnote>
  <w:endnote w:type="continuationSeparator" w:id="1">
    <w:p w:rsidR="00DA3879" w:rsidRDefault="00DA3879" w:rsidP="005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79" w:rsidRDefault="00DA3879" w:rsidP="005F40BF">
      <w:r>
        <w:separator/>
      </w:r>
    </w:p>
  </w:footnote>
  <w:footnote w:type="continuationSeparator" w:id="1">
    <w:p w:rsidR="00DA3879" w:rsidRDefault="00DA3879" w:rsidP="005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4B30700"/>
    <w:multiLevelType w:val="hybridMultilevel"/>
    <w:tmpl w:val="821018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8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9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2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118F3"/>
    <w:rsid w:val="0003622B"/>
    <w:rsid w:val="00054794"/>
    <w:rsid w:val="00075F1D"/>
    <w:rsid w:val="00082B88"/>
    <w:rsid w:val="000B0162"/>
    <w:rsid w:val="000B14FD"/>
    <w:rsid w:val="000B19D0"/>
    <w:rsid w:val="000B3EA2"/>
    <w:rsid w:val="000C649C"/>
    <w:rsid w:val="000E7C7A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1F6652"/>
    <w:rsid w:val="00212BA9"/>
    <w:rsid w:val="00226CB4"/>
    <w:rsid w:val="00254D0F"/>
    <w:rsid w:val="002618B6"/>
    <w:rsid w:val="00281803"/>
    <w:rsid w:val="00286FFA"/>
    <w:rsid w:val="00291553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36F59"/>
    <w:rsid w:val="00443AF2"/>
    <w:rsid w:val="004443CA"/>
    <w:rsid w:val="00475D2F"/>
    <w:rsid w:val="00477052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36B4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B46D4"/>
    <w:rsid w:val="006D4F27"/>
    <w:rsid w:val="006E3A77"/>
    <w:rsid w:val="00701C78"/>
    <w:rsid w:val="00726ABE"/>
    <w:rsid w:val="00737E60"/>
    <w:rsid w:val="007711A6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331D6"/>
    <w:rsid w:val="00841738"/>
    <w:rsid w:val="0085165A"/>
    <w:rsid w:val="00852D22"/>
    <w:rsid w:val="008561A2"/>
    <w:rsid w:val="00871BC2"/>
    <w:rsid w:val="008902F1"/>
    <w:rsid w:val="00896A3A"/>
    <w:rsid w:val="008A1702"/>
    <w:rsid w:val="008A39BF"/>
    <w:rsid w:val="008B4CEE"/>
    <w:rsid w:val="008B790E"/>
    <w:rsid w:val="008F2B88"/>
    <w:rsid w:val="00913187"/>
    <w:rsid w:val="00922B1E"/>
    <w:rsid w:val="009307F2"/>
    <w:rsid w:val="00932C07"/>
    <w:rsid w:val="00953B71"/>
    <w:rsid w:val="0096107C"/>
    <w:rsid w:val="009741CC"/>
    <w:rsid w:val="00975A1F"/>
    <w:rsid w:val="00997A71"/>
    <w:rsid w:val="009B4961"/>
    <w:rsid w:val="009C022C"/>
    <w:rsid w:val="00A17EB9"/>
    <w:rsid w:val="00A2022C"/>
    <w:rsid w:val="00A20C56"/>
    <w:rsid w:val="00A4364A"/>
    <w:rsid w:val="00AB072E"/>
    <w:rsid w:val="00AC5DDC"/>
    <w:rsid w:val="00B53B6C"/>
    <w:rsid w:val="00B55132"/>
    <w:rsid w:val="00B57CFD"/>
    <w:rsid w:val="00B84430"/>
    <w:rsid w:val="00B95D29"/>
    <w:rsid w:val="00BB3CD8"/>
    <w:rsid w:val="00BC61E2"/>
    <w:rsid w:val="00BC6700"/>
    <w:rsid w:val="00BD59A5"/>
    <w:rsid w:val="00BE4D4E"/>
    <w:rsid w:val="00C14E85"/>
    <w:rsid w:val="00C228BC"/>
    <w:rsid w:val="00C3220F"/>
    <w:rsid w:val="00C3498A"/>
    <w:rsid w:val="00C36864"/>
    <w:rsid w:val="00C41ED8"/>
    <w:rsid w:val="00C621F6"/>
    <w:rsid w:val="00C82928"/>
    <w:rsid w:val="00CA6ECA"/>
    <w:rsid w:val="00CB260B"/>
    <w:rsid w:val="00CC08E8"/>
    <w:rsid w:val="00CC7C02"/>
    <w:rsid w:val="00CD1FA9"/>
    <w:rsid w:val="00CD2BDF"/>
    <w:rsid w:val="00CF0E9A"/>
    <w:rsid w:val="00D37771"/>
    <w:rsid w:val="00D47352"/>
    <w:rsid w:val="00D75331"/>
    <w:rsid w:val="00DA3879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05D3C"/>
    <w:rsid w:val="00F10694"/>
    <w:rsid w:val="00F5304C"/>
    <w:rsid w:val="00F66908"/>
    <w:rsid w:val="00F80007"/>
    <w:rsid w:val="00F80644"/>
    <w:rsid w:val="00F808A7"/>
    <w:rsid w:val="00FA2736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FF41-8AEC-45C9-AF16-BDF329BB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4</cp:revision>
  <cp:lastPrinted>2017-10-17T02:13:00Z</cp:lastPrinted>
  <dcterms:created xsi:type="dcterms:W3CDTF">2018-08-06T09:47:00Z</dcterms:created>
  <dcterms:modified xsi:type="dcterms:W3CDTF">2018-08-08T07:18:00Z</dcterms:modified>
</cp:coreProperties>
</file>