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70"/>
        <w:ind w:left="2752"/>
      </w:pPr>
      <w:r>
        <w:t>技术创新需求调查表</w:t>
      </w:r>
    </w:p>
    <w:p>
      <w:pPr>
        <w:pStyle w:val="2"/>
        <w:spacing w:before="2"/>
        <w:rPr>
          <w:sz w:val="10"/>
        </w:rPr>
      </w:pPr>
    </w:p>
    <w:tbl>
      <w:tblPr>
        <w:tblStyle w:val="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1060"/>
        <w:gridCol w:w="155"/>
        <w:gridCol w:w="1513"/>
        <w:gridCol w:w="2940"/>
        <w:gridCol w:w="1140"/>
        <w:gridCol w:w="480"/>
        <w:gridCol w:w="615"/>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8745" w:type="dxa"/>
            <w:gridSpan w:val="8"/>
            <w:tcBorders>
              <w:top w:val="single" w:color="auto" w:sz="4" w:space="0"/>
              <w:left w:val="single" w:color="auto" w:sz="4" w:space="0"/>
              <w:bottom w:val="single" w:color="auto" w:sz="4" w:space="0"/>
              <w:right w:val="single" w:color="auto" w:sz="4" w:space="0"/>
            </w:tcBorders>
          </w:tcPr>
          <w:p>
            <w:pPr>
              <w:rPr>
                <w:rFonts w:hAnsi="宋体" w:cs="宋体"/>
                <w:b/>
                <w:bCs/>
                <w:sz w:val="24"/>
                <w:lang w:eastAsia="zh-CN"/>
              </w:rPr>
            </w:pPr>
            <w:r>
              <w:rPr>
                <w:rFonts w:hint="eastAsia" w:hAnsi="宋体" w:cs="宋体"/>
                <w:b/>
                <w:bCs/>
                <w:sz w:val="24"/>
                <w:lang w:eastAsia="zh-CN"/>
              </w:rPr>
              <w:t>需求编号：175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8745" w:type="dxa"/>
            <w:gridSpan w:val="8"/>
            <w:tcBorders>
              <w:top w:val="single" w:color="auto" w:sz="4" w:space="0"/>
              <w:left w:val="single" w:color="auto" w:sz="4" w:space="0"/>
              <w:bottom w:val="single" w:color="auto" w:sz="4" w:space="0"/>
              <w:right w:val="single" w:color="auto" w:sz="4" w:space="0"/>
            </w:tcBorders>
          </w:tcPr>
          <w:p>
            <w:pPr>
              <w:rPr>
                <w:rFonts w:hAnsi="宋体" w:cs="宋体"/>
                <w:b/>
                <w:bCs/>
                <w:sz w:val="24"/>
                <w:lang w:eastAsia="zh-CN"/>
              </w:rPr>
            </w:pPr>
            <w:r>
              <w:rPr>
                <w:rFonts w:hint="eastAsia" w:hAnsi="宋体" w:cs="宋体"/>
                <w:b/>
                <w:bCs/>
                <w:sz w:val="24"/>
                <w:lang w:eastAsia="zh-CN"/>
              </w:rPr>
              <w:t>需求名称：BIM在建筑全生命周期运维的完善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8745" w:type="dxa"/>
            <w:gridSpan w:val="8"/>
            <w:tcBorders>
              <w:top w:val="single" w:color="auto" w:sz="4" w:space="0"/>
              <w:left w:val="single" w:color="auto" w:sz="4" w:space="0"/>
              <w:bottom w:val="single" w:color="auto" w:sz="4" w:space="0"/>
              <w:right w:val="single" w:color="auto" w:sz="4" w:space="0"/>
            </w:tcBorders>
          </w:tcPr>
          <w:p>
            <w:pPr>
              <w:rPr>
                <w:rFonts w:hAnsi="宋体" w:cs="宋体"/>
                <w:b/>
                <w:bCs/>
                <w:sz w:val="24"/>
              </w:rPr>
            </w:pPr>
            <w:r>
              <w:rPr>
                <w:rFonts w:hint="eastAsia" w:hAnsi="宋体" w:cs="宋体"/>
                <w:b/>
                <w:bCs/>
                <w:sz w:val="24"/>
              </w:rPr>
              <w:t>行业领域：</w:t>
            </w:r>
            <w:r>
              <w:rPr>
                <w:rFonts w:hint="eastAsia" w:hAnsi="宋体" w:cs="宋体"/>
                <w:b/>
                <w:bCs/>
                <w:sz w:val="24"/>
                <w:lang w:eastAsia="zh-CN"/>
              </w:rPr>
              <w:t>市政设施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8755" w:type="dxa"/>
            <w:gridSpan w:val="9"/>
          </w:tcPr>
          <w:p>
            <w:pPr>
              <w:pStyle w:val="8"/>
              <w:spacing w:line="276" w:lineRule="exact"/>
              <w:ind w:left="3893" w:right="3885"/>
              <w:jc w:val="center"/>
              <w:rPr>
                <w:b/>
                <w:sz w:val="24"/>
              </w:rPr>
            </w:pPr>
            <w:r>
              <w:rPr>
                <w:b/>
                <w:w w:val="95"/>
                <w:sz w:val="24"/>
              </w:rPr>
              <w:t>需求信息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8" w:hRule="atLeast"/>
        </w:trPr>
        <w:tc>
          <w:tcPr>
            <w:tcW w:w="842" w:type="dxa"/>
            <w:vMerge w:val="restart"/>
          </w:tcPr>
          <w:p>
            <w:pPr>
              <w:pStyle w:val="8"/>
              <w:rPr>
                <w:rFonts w:ascii="黑体"/>
                <w:sz w:val="24"/>
              </w:rPr>
            </w:pPr>
          </w:p>
          <w:p>
            <w:pPr>
              <w:pStyle w:val="8"/>
              <w:rPr>
                <w:rFonts w:ascii="黑体"/>
                <w:sz w:val="24"/>
              </w:rPr>
            </w:pPr>
          </w:p>
          <w:p>
            <w:pPr>
              <w:pStyle w:val="8"/>
              <w:spacing w:before="4"/>
              <w:rPr>
                <w:rFonts w:ascii="黑体"/>
                <w:sz w:val="33"/>
              </w:rPr>
            </w:pPr>
          </w:p>
          <w:p>
            <w:pPr>
              <w:pStyle w:val="8"/>
              <w:spacing w:line="237" w:lineRule="auto"/>
              <w:ind w:left="194" w:right="183"/>
              <w:jc w:val="both"/>
              <w:rPr>
                <w:sz w:val="24"/>
              </w:rPr>
            </w:pPr>
            <w:r>
              <w:rPr>
                <w:sz w:val="24"/>
              </w:rPr>
              <w:t>技术需求情况说明</w:t>
            </w:r>
          </w:p>
        </w:tc>
        <w:tc>
          <w:tcPr>
            <w:tcW w:w="1215" w:type="dxa"/>
            <w:gridSpan w:val="2"/>
          </w:tcPr>
          <w:p>
            <w:pPr>
              <w:pStyle w:val="8"/>
              <w:spacing w:before="2"/>
              <w:rPr>
                <w:rFonts w:ascii="黑体"/>
                <w:sz w:val="21"/>
              </w:rPr>
            </w:pPr>
          </w:p>
          <w:p>
            <w:pPr>
              <w:pStyle w:val="8"/>
              <w:spacing w:line="237" w:lineRule="auto"/>
              <w:ind w:left="246" w:right="236"/>
              <w:rPr>
                <w:sz w:val="24"/>
              </w:rPr>
            </w:pPr>
            <w:r>
              <w:rPr>
                <w:sz w:val="24"/>
              </w:rPr>
              <w:t>技术需求类别</w:t>
            </w:r>
          </w:p>
        </w:tc>
        <w:tc>
          <w:tcPr>
            <w:tcW w:w="6698" w:type="dxa"/>
            <w:gridSpan w:val="6"/>
          </w:tcPr>
          <w:p>
            <w:pPr>
              <w:pStyle w:val="8"/>
              <w:spacing w:line="275" w:lineRule="exact"/>
              <w:ind w:left="106"/>
              <w:rPr>
                <w:sz w:val="24"/>
                <w:lang w:eastAsia="zh-CN"/>
              </w:rPr>
            </w:pPr>
            <w:r>
              <w:rPr>
                <w:rFonts w:hint="eastAsia"/>
                <w:sz w:val="24"/>
                <w:lang w:eastAsia="zh-CN"/>
              </w:rPr>
              <w:t>■</w:t>
            </w:r>
            <w:r>
              <w:rPr>
                <w:sz w:val="24"/>
                <w:lang w:eastAsia="zh-CN"/>
              </w:rPr>
              <w:t>技术研发（关键、核心技术）</w:t>
            </w:r>
          </w:p>
          <w:p>
            <w:pPr>
              <w:pStyle w:val="8"/>
              <w:spacing w:line="312" w:lineRule="exact"/>
              <w:ind w:left="106"/>
              <w:rPr>
                <w:sz w:val="24"/>
                <w:lang w:eastAsia="zh-CN"/>
              </w:rPr>
            </w:pPr>
            <w:r>
              <w:rPr>
                <w:sz w:val="24"/>
                <w:lang w:eastAsia="zh-CN"/>
              </w:rPr>
              <w:t>□产品研发（产品升级、新产品研发）</w:t>
            </w:r>
          </w:p>
          <w:p>
            <w:pPr>
              <w:pStyle w:val="8"/>
              <w:spacing w:line="312" w:lineRule="exact"/>
              <w:ind w:left="106"/>
              <w:rPr>
                <w:sz w:val="24"/>
                <w:lang w:eastAsia="zh-CN"/>
              </w:rPr>
            </w:pPr>
            <w:r>
              <w:rPr>
                <w:sz w:val="24"/>
                <w:lang w:eastAsia="zh-CN"/>
              </w:rPr>
              <w:t>□技术改造（设备、研发生产条件）</w:t>
            </w:r>
          </w:p>
          <w:p>
            <w:pPr>
              <w:pStyle w:val="8"/>
              <w:spacing w:line="313" w:lineRule="exact"/>
              <w:ind w:left="106"/>
              <w:rPr>
                <w:sz w:val="24"/>
                <w:lang w:eastAsia="zh-CN"/>
              </w:rPr>
            </w:pPr>
            <w:r>
              <w:rPr>
                <w:sz w:val="24"/>
                <w:lang w:eastAsia="zh-CN"/>
              </w:rPr>
              <w:t>□技术配套（技术、产品等配套合作）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31" w:hRule="atLeast"/>
        </w:trPr>
        <w:tc>
          <w:tcPr>
            <w:tcW w:w="842" w:type="dxa"/>
            <w:vMerge w:val="continue"/>
            <w:tcBorders>
              <w:top w:val="nil"/>
            </w:tcBorders>
          </w:tcPr>
          <w:p>
            <w:pPr>
              <w:rPr>
                <w:sz w:val="2"/>
                <w:szCs w:val="2"/>
                <w:lang w:eastAsia="zh-CN"/>
              </w:rPr>
            </w:pPr>
          </w:p>
        </w:tc>
        <w:tc>
          <w:tcPr>
            <w:tcW w:w="1215" w:type="dxa"/>
            <w:gridSpan w:val="2"/>
          </w:tcPr>
          <w:p>
            <w:pPr>
              <w:pStyle w:val="8"/>
              <w:rPr>
                <w:rFonts w:ascii="黑体"/>
                <w:sz w:val="24"/>
                <w:lang w:eastAsia="zh-CN"/>
              </w:rPr>
            </w:pPr>
          </w:p>
          <w:p>
            <w:pPr>
              <w:pStyle w:val="8"/>
              <w:rPr>
                <w:rFonts w:ascii="黑体"/>
                <w:sz w:val="24"/>
                <w:lang w:eastAsia="zh-CN"/>
              </w:rPr>
            </w:pPr>
          </w:p>
          <w:p>
            <w:pPr>
              <w:pStyle w:val="8"/>
              <w:rPr>
                <w:rFonts w:ascii="黑体"/>
                <w:sz w:val="24"/>
                <w:lang w:eastAsia="zh-CN"/>
              </w:rPr>
            </w:pPr>
          </w:p>
          <w:p>
            <w:pPr>
              <w:pStyle w:val="8"/>
              <w:spacing w:before="10"/>
              <w:rPr>
                <w:rFonts w:ascii="黑体"/>
                <w:sz w:val="20"/>
                <w:lang w:eastAsia="zh-CN"/>
              </w:rPr>
            </w:pPr>
          </w:p>
          <w:p>
            <w:pPr>
              <w:pStyle w:val="8"/>
              <w:spacing w:before="1" w:line="237" w:lineRule="auto"/>
              <w:ind w:left="366" w:right="356"/>
              <w:jc w:val="both"/>
              <w:rPr>
                <w:sz w:val="24"/>
              </w:rPr>
            </w:pPr>
            <w:r>
              <w:rPr>
                <w:sz w:val="24"/>
              </w:rPr>
              <w:t>技术需求简述</w:t>
            </w:r>
          </w:p>
        </w:tc>
        <w:tc>
          <w:tcPr>
            <w:tcW w:w="6698" w:type="dxa"/>
            <w:gridSpan w:val="6"/>
          </w:tcPr>
          <w:p>
            <w:pPr>
              <w:pStyle w:val="8"/>
              <w:rPr>
                <w:rFonts w:ascii="Times New Roman"/>
                <w:sz w:val="24"/>
                <w:lang w:eastAsia="zh-CN"/>
              </w:rPr>
            </w:pPr>
            <w:r>
              <w:rPr>
                <w:rFonts w:hint="eastAsia" w:ascii="Times New Roman"/>
                <w:sz w:val="24"/>
                <w:lang w:eastAsia="zh-CN"/>
              </w:rPr>
              <w:t>装配式公租房运维阶段BIM技术应用。BIM技术已经广泛应用在建筑工程的建设阶段，其可视化、信息化与建筑模型相结合的先天属性凸显了其在工程建设领域的独特优势，但是BIM依然没有达到其诞生之初就希望解决的建筑全生命周期管理的目标。当前，北京市公租房已经广泛采用了装配式结构和装配式内装，并且其后期自持属性的运维需求与传统住宅在设备设施维护方式有着本质的区别。为了解决装配式公租房项目在后期运维过程中对装配式构件、内装部品，以及设备设施的维护保养难题，有必要借助BIM信息化、可视化的独特属性与传统的物业管理系统相结合，从而提高此类项目运维的整体效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90" w:hRule="atLeast"/>
        </w:trPr>
        <w:tc>
          <w:tcPr>
            <w:tcW w:w="842" w:type="dxa"/>
          </w:tcPr>
          <w:p>
            <w:pPr>
              <w:pStyle w:val="8"/>
              <w:rPr>
                <w:rFonts w:ascii="Times New Roman"/>
                <w:sz w:val="24"/>
                <w:lang w:eastAsia="zh-CN"/>
              </w:rPr>
            </w:pPr>
          </w:p>
        </w:tc>
        <w:tc>
          <w:tcPr>
            <w:tcW w:w="1215" w:type="dxa"/>
            <w:gridSpan w:val="2"/>
          </w:tcPr>
          <w:p>
            <w:pPr>
              <w:pStyle w:val="8"/>
              <w:rPr>
                <w:rFonts w:ascii="黑体"/>
                <w:sz w:val="24"/>
                <w:lang w:eastAsia="zh-CN"/>
              </w:rPr>
            </w:pPr>
          </w:p>
          <w:p>
            <w:pPr>
              <w:pStyle w:val="8"/>
              <w:rPr>
                <w:rFonts w:ascii="黑体"/>
                <w:sz w:val="24"/>
                <w:lang w:eastAsia="zh-CN"/>
              </w:rPr>
            </w:pPr>
          </w:p>
          <w:p>
            <w:pPr>
              <w:pStyle w:val="8"/>
              <w:rPr>
                <w:rFonts w:ascii="黑体"/>
                <w:sz w:val="24"/>
                <w:lang w:eastAsia="zh-CN"/>
              </w:rPr>
            </w:pPr>
          </w:p>
          <w:p>
            <w:pPr>
              <w:pStyle w:val="8"/>
              <w:rPr>
                <w:rFonts w:ascii="黑体"/>
                <w:sz w:val="24"/>
                <w:lang w:eastAsia="zh-CN"/>
              </w:rPr>
            </w:pPr>
          </w:p>
          <w:p>
            <w:pPr>
              <w:pStyle w:val="8"/>
              <w:rPr>
                <w:rFonts w:ascii="黑体"/>
                <w:sz w:val="24"/>
                <w:lang w:eastAsia="zh-CN"/>
              </w:rPr>
            </w:pPr>
          </w:p>
          <w:p>
            <w:pPr>
              <w:pStyle w:val="8"/>
              <w:spacing w:before="5"/>
              <w:rPr>
                <w:rFonts w:ascii="黑体"/>
                <w:sz w:val="32"/>
                <w:lang w:eastAsia="zh-CN"/>
              </w:rPr>
            </w:pPr>
          </w:p>
          <w:p>
            <w:pPr>
              <w:pStyle w:val="8"/>
              <w:spacing w:line="237" w:lineRule="auto"/>
              <w:ind w:left="366" w:right="356"/>
              <w:jc w:val="both"/>
              <w:rPr>
                <w:sz w:val="24"/>
              </w:rPr>
            </w:pPr>
            <w:r>
              <w:rPr>
                <w:sz w:val="24"/>
              </w:rPr>
              <w:t>技术需求详述</w:t>
            </w:r>
          </w:p>
        </w:tc>
        <w:tc>
          <w:tcPr>
            <w:tcW w:w="6698" w:type="dxa"/>
            <w:gridSpan w:val="6"/>
          </w:tcPr>
          <w:p>
            <w:pPr>
              <w:pStyle w:val="8"/>
              <w:spacing w:line="277" w:lineRule="exact"/>
              <w:ind w:left="106"/>
              <w:rPr>
                <w:sz w:val="24"/>
                <w:lang w:eastAsia="zh-CN"/>
              </w:rPr>
            </w:pPr>
            <w:r>
              <w:rPr>
                <w:sz w:val="24"/>
                <w:lang w:eastAsia="zh-CN"/>
              </w:rPr>
              <w:t>（包括主要技术、条件、成熟度、成本等指标）</w:t>
            </w:r>
          </w:p>
          <w:p>
            <w:pPr>
              <w:pStyle w:val="8"/>
              <w:spacing w:line="277" w:lineRule="exact"/>
              <w:ind w:left="106"/>
              <w:rPr>
                <w:sz w:val="24"/>
                <w:lang w:eastAsia="zh-CN"/>
              </w:rPr>
            </w:pPr>
          </w:p>
          <w:p>
            <w:pPr>
              <w:pStyle w:val="8"/>
              <w:spacing w:line="277" w:lineRule="exact"/>
              <w:ind w:left="106" w:firstLine="480" w:firstLineChars="200"/>
              <w:rPr>
                <w:sz w:val="24"/>
                <w:lang w:eastAsia="zh-CN"/>
              </w:rPr>
            </w:pPr>
            <w:r>
              <w:rPr>
                <w:rFonts w:hint="eastAsia"/>
                <w:sz w:val="24"/>
                <w:lang w:eastAsia="zh-CN"/>
              </w:rPr>
              <w:t>装配式公租房运维阶段的BIM技术应用，以整合构件、部品及设备设施技术信息的三维BIM模型为基础，拓展传统的物业管理信息平台，将公租房运维管理的设备设施维护、制度流程、财务管理、租务管理、计划安排等管理子项纳入到整合BIM模型的一体化管理平台。</w:t>
            </w:r>
          </w:p>
          <w:p>
            <w:pPr>
              <w:pStyle w:val="8"/>
              <w:spacing w:line="277" w:lineRule="exact"/>
              <w:ind w:left="106" w:firstLine="480" w:firstLineChars="200"/>
              <w:rPr>
                <w:sz w:val="24"/>
                <w:lang w:eastAsia="zh-CN"/>
              </w:rPr>
            </w:pPr>
            <w:r>
              <w:rPr>
                <w:rFonts w:hint="eastAsia"/>
                <w:sz w:val="24"/>
                <w:lang w:eastAsia="zh-CN"/>
              </w:rPr>
              <w:t>目前，北京市保障性住房建设投资中心已经在焦化厂公租房项目的建设阶段开展了BIM技术的应用，也同时开始了基于运维需求的BIM设计、施工的一体化尝试，初步总结出了一批应用要求和标准，由于运维阶段的BIM应用无论是国内还是国外均没有成熟的案例和经验，因此在这种现实背景下，如何进行运维阶段的BIM应用研究也存在着较大困难，距离运维阶段的实际应用还有较大差距。因此，该课题的主要技术需求包括：1.装配式公租房全生命周期BIM模型标准；2.建设阶段基于运维需求的BIM协同工作平台搭建；3.运维阶段BIM技术信息管理系统研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0" w:hRule="atLeast"/>
        </w:trPr>
        <w:tc>
          <w:tcPr>
            <w:tcW w:w="842" w:type="dxa"/>
            <w:tcBorders>
              <w:top w:val="nil"/>
            </w:tcBorders>
          </w:tcPr>
          <w:p>
            <w:pPr>
              <w:rPr>
                <w:sz w:val="2"/>
                <w:szCs w:val="2"/>
                <w:lang w:eastAsia="zh-CN"/>
              </w:rPr>
            </w:pPr>
            <w:bookmarkStart w:id="0" w:name="_GoBack"/>
            <w:bookmarkEnd w:id="0"/>
          </w:p>
        </w:tc>
        <w:tc>
          <w:tcPr>
            <w:tcW w:w="1215" w:type="dxa"/>
            <w:gridSpan w:val="2"/>
          </w:tcPr>
          <w:p>
            <w:pPr>
              <w:pStyle w:val="8"/>
              <w:rPr>
                <w:rFonts w:ascii="Times New Roman"/>
                <w:sz w:val="24"/>
                <w:lang w:eastAsia="zh-CN"/>
              </w:rPr>
            </w:pPr>
          </w:p>
          <w:p>
            <w:pPr>
              <w:pStyle w:val="8"/>
              <w:rPr>
                <w:rFonts w:ascii="Times New Roman"/>
                <w:sz w:val="24"/>
                <w:lang w:eastAsia="zh-CN"/>
              </w:rPr>
            </w:pPr>
          </w:p>
          <w:p>
            <w:pPr>
              <w:pStyle w:val="8"/>
              <w:rPr>
                <w:rFonts w:ascii="Times New Roman"/>
                <w:sz w:val="24"/>
                <w:lang w:eastAsia="zh-CN"/>
              </w:rPr>
            </w:pPr>
          </w:p>
          <w:p>
            <w:pPr>
              <w:pStyle w:val="8"/>
              <w:spacing w:before="11"/>
              <w:rPr>
                <w:rFonts w:ascii="Times New Roman"/>
                <w:sz w:val="19"/>
                <w:lang w:eastAsia="zh-CN"/>
              </w:rPr>
            </w:pPr>
          </w:p>
          <w:p>
            <w:pPr>
              <w:pStyle w:val="8"/>
              <w:spacing w:line="237" w:lineRule="auto"/>
              <w:ind w:left="366" w:right="356"/>
              <w:jc w:val="both"/>
              <w:rPr>
                <w:sz w:val="24"/>
              </w:rPr>
            </w:pPr>
            <w:r>
              <w:rPr>
                <w:sz w:val="24"/>
              </w:rPr>
              <w:t>现有基础情况</w:t>
            </w:r>
          </w:p>
        </w:tc>
        <w:tc>
          <w:tcPr>
            <w:tcW w:w="6698" w:type="dxa"/>
            <w:gridSpan w:val="6"/>
          </w:tcPr>
          <w:p>
            <w:pPr>
              <w:pStyle w:val="8"/>
              <w:spacing w:line="276" w:lineRule="exact"/>
              <w:ind w:left="106" w:right="-29"/>
              <w:rPr>
                <w:sz w:val="24"/>
                <w:lang w:eastAsia="zh-CN"/>
              </w:rPr>
            </w:pPr>
            <w:r>
              <w:rPr>
                <w:sz w:val="24"/>
                <w:lang w:eastAsia="zh-CN"/>
              </w:rPr>
              <w:t>（</w:t>
            </w:r>
            <w:r>
              <w:rPr>
                <w:spacing w:val="-12"/>
                <w:sz w:val="24"/>
                <w:lang w:eastAsia="zh-CN"/>
              </w:rPr>
              <w:t>企业已经开展的工作、所处阶段、投入资金和人力、仪器设备、</w:t>
            </w:r>
          </w:p>
          <w:p>
            <w:pPr>
              <w:pStyle w:val="8"/>
              <w:spacing w:line="313" w:lineRule="exact"/>
              <w:ind w:left="106"/>
              <w:rPr>
                <w:sz w:val="24"/>
                <w:lang w:eastAsia="zh-CN"/>
              </w:rPr>
            </w:pPr>
            <w:r>
              <w:rPr>
                <w:sz w:val="24"/>
                <w:lang w:eastAsia="zh-CN"/>
              </w:rPr>
              <w:t>生产条件等）</w:t>
            </w:r>
          </w:p>
          <w:p>
            <w:pPr>
              <w:pStyle w:val="8"/>
              <w:spacing w:line="313" w:lineRule="exact"/>
              <w:ind w:left="106"/>
              <w:rPr>
                <w:sz w:val="24"/>
                <w:lang w:eastAsia="zh-CN"/>
              </w:rPr>
            </w:pPr>
          </w:p>
          <w:p>
            <w:pPr>
              <w:pStyle w:val="8"/>
              <w:spacing w:line="313" w:lineRule="exact"/>
              <w:ind w:left="106" w:firstLine="480" w:firstLineChars="200"/>
              <w:rPr>
                <w:sz w:val="24"/>
                <w:lang w:eastAsia="zh-CN"/>
              </w:rPr>
            </w:pPr>
            <w:r>
              <w:rPr>
                <w:rFonts w:hint="eastAsia"/>
                <w:sz w:val="24"/>
                <w:lang w:eastAsia="zh-CN"/>
              </w:rPr>
              <w:t>目前，北京市保障性住房建设投资中心的自建公租房项目已经全部实现了装配式结构和装配式内装，并且在焦化厂公租房项目中已经开始试点BIM技术的应用，已经初步完成模型建模、BIM建模技术标准编制。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44" w:hRule="atLeast"/>
        </w:trPr>
        <w:tc>
          <w:tcPr>
            <w:tcW w:w="842" w:type="dxa"/>
            <w:vMerge w:val="restart"/>
          </w:tcPr>
          <w:p>
            <w:pPr>
              <w:pStyle w:val="8"/>
              <w:rPr>
                <w:rFonts w:ascii="Times New Roman"/>
                <w:sz w:val="24"/>
                <w:lang w:eastAsia="zh-CN"/>
              </w:rPr>
            </w:pPr>
          </w:p>
          <w:p>
            <w:pPr>
              <w:pStyle w:val="8"/>
              <w:rPr>
                <w:rFonts w:ascii="Times New Roman"/>
                <w:sz w:val="24"/>
                <w:lang w:eastAsia="zh-CN"/>
              </w:rPr>
            </w:pPr>
          </w:p>
          <w:p>
            <w:pPr>
              <w:pStyle w:val="8"/>
              <w:rPr>
                <w:rFonts w:ascii="Times New Roman"/>
                <w:sz w:val="24"/>
                <w:lang w:eastAsia="zh-CN"/>
              </w:rPr>
            </w:pPr>
          </w:p>
          <w:p>
            <w:pPr>
              <w:pStyle w:val="8"/>
              <w:spacing w:before="4"/>
              <w:rPr>
                <w:rFonts w:ascii="Times New Roman"/>
                <w:sz w:val="20"/>
                <w:lang w:eastAsia="zh-CN"/>
              </w:rPr>
            </w:pPr>
          </w:p>
          <w:p>
            <w:pPr>
              <w:pStyle w:val="8"/>
              <w:spacing w:line="237" w:lineRule="auto"/>
              <w:ind w:left="194" w:right="183"/>
              <w:jc w:val="both"/>
              <w:rPr>
                <w:sz w:val="24"/>
              </w:rPr>
            </w:pPr>
            <w:r>
              <w:rPr>
                <w:sz w:val="24"/>
              </w:rPr>
              <w:t>产学研合作需求</w:t>
            </w:r>
          </w:p>
        </w:tc>
        <w:tc>
          <w:tcPr>
            <w:tcW w:w="1215" w:type="dxa"/>
            <w:gridSpan w:val="2"/>
          </w:tcPr>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rPr>
                <w:rFonts w:ascii="Times New Roman"/>
                <w:sz w:val="24"/>
              </w:rPr>
            </w:pPr>
          </w:p>
          <w:p>
            <w:pPr>
              <w:pStyle w:val="8"/>
              <w:spacing w:before="145" w:line="237" w:lineRule="auto"/>
              <w:ind w:left="366" w:right="356"/>
              <w:rPr>
                <w:sz w:val="24"/>
              </w:rPr>
            </w:pPr>
            <w:r>
              <w:rPr>
                <w:sz w:val="24"/>
              </w:rPr>
              <w:t>需求描述</w:t>
            </w:r>
          </w:p>
        </w:tc>
        <w:tc>
          <w:tcPr>
            <w:tcW w:w="6698" w:type="dxa"/>
            <w:gridSpan w:val="6"/>
          </w:tcPr>
          <w:p>
            <w:pPr>
              <w:pStyle w:val="8"/>
              <w:spacing w:line="275" w:lineRule="exact"/>
              <w:ind w:left="106"/>
              <w:rPr>
                <w:sz w:val="24"/>
                <w:lang w:eastAsia="zh-CN"/>
              </w:rPr>
            </w:pPr>
            <w:r>
              <w:rPr>
                <w:sz w:val="24"/>
                <w:lang w:eastAsia="zh-CN"/>
              </w:rPr>
              <w:t>（希望与哪类高校、科研院所开展产学研合作，共建创新载体，</w:t>
            </w:r>
          </w:p>
          <w:p>
            <w:pPr>
              <w:pStyle w:val="8"/>
              <w:spacing w:line="313" w:lineRule="exact"/>
              <w:ind w:left="106"/>
              <w:rPr>
                <w:sz w:val="24"/>
                <w:lang w:eastAsia="zh-CN"/>
              </w:rPr>
            </w:pPr>
            <w:r>
              <w:rPr>
                <w:sz w:val="24"/>
                <w:lang w:eastAsia="zh-CN"/>
              </w:rPr>
              <w:t>以及对专家及团队所属领域和水平的要求）</w:t>
            </w:r>
          </w:p>
          <w:p>
            <w:pPr>
              <w:pStyle w:val="8"/>
              <w:spacing w:line="313" w:lineRule="exact"/>
              <w:ind w:firstLine="480" w:firstLineChars="200"/>
              <w:rPr>
                <w:sz w:val="24"/>
                <w:lang w:eastAsia="zh-CN"/>
              </w:rPr>
            </w:pPr>
          </w:p>
          <w:p>
            <w:pPr>
              <w:pStyle w:val="8"/>
              <w:spacing w:line="313" w:lineRule="exact"/>
              <w:ind w:firstLine="480" w:firstLineChars="200"/>
              <w:rPr>
                <w:sz w:val="24"/>
                <w:lang w:eastAsia="zh-CN"/>
              </w:rPr>
            </w:pPr>
            <w:r>
              <w:rPr>
                <w:rFonts w:hint="eastAsia"/>
                <w:sz w:val="24"/>
                <w:lang w:eastAsia="zh-CN"/>
              </w:rPr>
              <w:t>需要与就有BIM软件开发技术实力雄厚，及有相关技术积累的高校或科研院所进行合作。并希望与有BIM技术运维应用的实际经验的专家及团队进行技术指导。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842" w:type="dxa"/>
            <w:vMerge w:val="continue"/>
            <w:tcBorders>
              <w:top w:val="nil"/>
            </w:tcBorders>
          </w:tcPr>
          <w:p>
            <w:pPr>
              <w:rPr>
                <w:sz w:val="2"/>
                <w:szCs w:val="2"/>
                <w:lang w:eastAsia="zh-CN"/>
              </w:rPr>
            </w:pPr>
          </w:p>
        </w:tc>
        <w:tc>
          <w:tcPr>
            <w:tcW w:w="1215" w:type="dxa"/>
            <w:gridSpan w:val="2"/>
          </w:tcPr>
          <w:p>
            <w:pPr>
              <w:pStyle w:val="8"/>
              <w:spacing w:line="275" w:lineRule="exact"/>
              <w:ind w:left="366"/>
              <w:rPr>
                <w:sz w:val="24"/>
              </w:rPr>
            </w:pPr>
            <w:r>
              <w:rPr>
                <w:sz w:val="24"/>
              </w:rPr>
              <w:t>合作</w:t>
            </w:r>
          </w:p>
          <w:p>
            <w:pPr>
              <w:pStyle w:val="8"/>
              <w:spacing w:line="313" w:lineRule="exact"/>
              <w:ind w:left="366"/>
              <w:rPr>
                <w:sz w:val="24"/>
              </w:rPr>
            </w:pPr>
            <w:r>
              <w:rPr>
                <w:sz w:val="24"/>
              </w:rPr>
              <w:t>方式</w:t>
            </w:r>
          </w:p>
        </w:tc>
        <w:tc>
          <w:tcPr>
            <w:tcW w:w="6698" w:type="dxa"/>
            <w:gridSpan w:val="6"/>
          </w:tcPr>
          <w:p>
            <w:pPr>
              <w:pStyle w:val="8"/>
              <w:tabs>
                <w:tab w:val="left" w:pos="1906"/>
                <w:tab w:val="left" w:pos="3466"/>
                <w:tab w:val="left" w:pos="5026"/>
              </w:tabs>
              <w:spacing w:line="275" w:lineRule="exact"/>
              <w:ind w:left="226"/>
              <w:rPr>
                <w:sz w:val="24"/>
                <w:lang w:eastAsia="zh-CN"/>
              </w:rPr>
            </w:pPr>
            <w:r>
              <w:rPr>
                <w:sz w:val="24"/>
                <w:lang w:eastAsia="zh-CN"/>
              </w:rPr>
              <w:t>□技术转让</w:t>
            </w:r>
            <w:r>
              <w:rPr>
                <w:sz w:val="24"/>
                <w:lang w:eastAsia="zh-CN"/>
              </w:rPr>
              <w:tab/>
            </w:r>
            <w:r>
              <w:rPr>
                <w:sz w:val="24"/>
                <w:lang w:eastAsia="zh-CN"/>
              </w:rPr>
              <w:t>□技术入股</w:t>
            </w:r>
            <w:r>
              <w:rPr>
                <w:sz w:val="24"/>
                <w:lang w:eastAsia="zh-CN"/>
              </w:rPr>
              <w:tab/>
            </w:r>
            <w:r>
              <w:rPr>
                <w:rFonts w:hint="eastAsia"/>
                <w:sz w:val="24"/>
                <w:lang w:eastAsia="zh-CN"/>
              </w:rPr>
              <w:t>■</w:t>
            </w:r>
            <w:r>
              <w:rPr>
                <w:sz w:val="24"/>
                <w:lang w:eastAsia="zh-CN"/>
              </w:rPr>
              <w:t>联合开发</w:t>
            </w:r>
            <w:r>
              <w:rPr>
                <w:sz w:val="24"/>
                <w:lang w:eastAsia="zh-CN"/>
              </w:rPr>
              <w:tab/>
            </w:r>
            <w:r>
              <w:rPr>
                <w:sz w:val="24"/>
                <w:lang w:eastAsia="zh-CN"/>
              </w:rPr>
              <w:t>□委托研发</w:t>
            </w:r>
          </w:p>
          <w:p>
            <w:pPr>
              <w:pStyle w:val="8"/>
              <w:tabs>
                <w:tab w:val="left" w:pos="4066"/>
              </w:tabs>
              <w:spacing w:line="313" w:lineRule="exact"/>
              <w:ind w:left="226"/>
              <w:rPr>
                <w:sz w:val="24"/>
                <w:lang w:eastAsia="zh-CN"/>
              </w:rPr>
            </w:pPr>
            <w:r>
              <w:rPr>
                <w:sz w:val="24"/>
                <w:lang w:eastAsia="zh-CN"/>
              </w:rPr>
              <w:t>□委托团队、专家长期技术服务</w:t>
            </w:r>
            <w:r>
              <w:rPr>
                <w:sz w:val="24"/>
                <w:lang w:eastAsia="zh-CN"/>
              </w:rPr>
              <w:tab/>
            </w:r>
            <w:r>
              <w:rPr>
                <w:rFonts w:hint="eastAsia"/>
                <w:sz w:val="24"/>
                <w:lang w:eastAsia="zh-CN"/>
              </w:rPr>
              <w:t>■</w:t>
            </w:r>
            <w:r>
              <w:rPr>
                <w:sz w:val="24"/>
                <w:lang w:eastAsia="zh-CN"/>
              </w:rPr>
              <w:t>共建新研发、生产实体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7" w:hRule="atLeast"/>
        </w:trPr>
        <w:tc>
          <w:tcPr>
            <w:tcW w:w="842" w:type="dxa"/>
          </w:tcPr>
          <w:p>
            <w:pPr>
              <w:pStyle w:val="8"/>
              <w:spacing w:line="277" w:lineRule="exact"/>
              <w:ind w:left="194"/>
              <w:rPr>
                <w:sz w:val="24"/>
              </w:rPr>
            </w:pPr>
            <w:r>
              <w:rPr>
                <w:sz w:val="24"/>
              </w:rPr>
              <w:t>其</w:t>
            </w:r>
          </w:p>
          <w:p>
            <w:pPr>
              <w:pStyle w:val="8"/>
              <w:spacing w:before="2" w:line="237" w:lineRule="auto"/>
              <w:ind w:left="194" w:right="183"/>
              <w:jc w:val="both"/>
              <w:rPr>
                <w:sz w:val="24"/>
              </w:rPr>
            </w:pPr>
            <w:r>
              <w:rPr>
                <w:sz w:val="24"/>
              </w:rPr>
              <w:t>他需求</w:t>
            </w:r>
          </w:p>
        </w:tc>
        <w:tc>
          <w:tcPr>
            <w:tcW w:w="7913" w:type="dxa"/>
            <w:gridSpan w:val="8"/>
          </w:tcPr>
          <w:p>
            <w:pPr>
              <w:pStyle w:val="8"/>
              <w:tabs>
                <w:tab w:val="left" w:pos="1547"/>
                <w:tab w:val="left" w:pos="3947"/>
                <w:tab w:val="left" w:pos="5387"/>
              </w:tabs>
              <w:spacing w:line="277" w:lineRule="exact"/>
              <w:ind w:left="107"/>
              <w:rPr>
                <w:sz w:val="24"/>
                <w:lang w:eastAsia="zh-CN"/>
              </w:rPr>
            </w:pPr>
            <w:r>
              <w:rPr>
                <w:sz w:val="24"/>
                <w:lang w:eastAsia="zh-CN"/>
              </w:rPr>
              <w:t>□技术转移</w:t>
            </w:r>
            <w:r>
              <w:rPr>
                <w:sz w:val="24"/>
                <w:lang w:eastAsia="zh-CN"/>
              </w:rPr>
              <w:tab/>
            </w:r>
            <w:r>
              <w:rPr>
                <w:rFonts w:hint="eastAsia"/>
                <w:sz w:val="24"/>
                <w:lang w:eastAsia="zh-CN"/>
              </w:rPr>
              <w:t>■</w:t>
            </w:r>
            <w:r>
              <w:rPr>
                <w:sz w:val="24"/>
                <w:lang w:eastAsia="zh-CN"/>
              </w:rPr>
              <w:t>研发费用加计扣除</w:t>
            </w:r>
            <w:r>
              <w:rPr>
                <w:sz w:val="24"/>
                <w:lang w:eastAsia="zh-CN"/>
              </w:rPr>
              <w:tab/>
            </w:r>
            <w:r>
              <w:rPr>
                <w:sz w:val="24"/>
                <w:lang w:eastAsia="zh-CN"/>
              </w:rPr>
              <w:t>□知识产权</w:t>
            </w:r>
            <w:r>
              <w:rPr>
                <w:sz w:val="24"/>
                <w:lang w:eastAsia="zh-CN"/>
              </w:rPr>
              <w:tab/>
            </w:r>
            <w:r>
              <w:rPr>
                <w:sz w:val="24"/>
                <w:lang w:eastAsia="zh-CN"/>
              </w:rPr>
              <w:t>□科技金融</w:t>
            </w:r>
          </w:p>
          <w:p>
            <w:pPr>
              <w:pStyle w:val="8"/>
              <w:tabs>
                <w:tab w:val="left" w:pos="1547"/>
                <w:tab w:val="left" w:pos="2987"/>
                <w:tab w:val="left" w:pos="4547"/>
                <w:tab w:val="left" w:pos="5987"/>
              </w:tabs>
              <w:spacing w:line="312" w:lineRule="exact"/>
              <w:ind w:left="107"/>
              <w:rPr>
                <w:sz w:val="24"/>
                <w:lang w:eastAsia="zh-CN"/>
              </w:rPr>
            </w:pPr>
            <w:r>
              <w:rPr>
                <w:sz w:val="24"/>
                <w:lang w:eastAsia="zh-CN"/>
              </w:rPr>
              <w:t>□检验检测</w:t>
            </w:r>
            <w:r>
              <w:rPr>
                <w:sz w:val="24"/>
                <w:lang w:eastAsia="zh-CN"/>
              </w:rPr>
              <w:tab/>
            </w:r>
            <w:r>
              <w:rPr>
                <w:rFonts w:hint="eastAsia"/>
                <w:sz w:val="24"/>
                <w:lang w:eastAsia="zh-CN"/>
              </w:rPr>
              <w:t>■</w:t>
            </w:r>
            <w:r>
              <w:rPr>
                <w:sz w:val="24"/>
                <w:lang w:eastAsia="zh-CN"/>
              </w:rPr>
              <w:t>质量体系</w:t>
            </w:r>
            <w:r>
              <w:rPr>
                <w:sz w:val="24"/>
                <w:lang w:eastAsia="zh-CN"/>
              </w:rPr>
              <w:tab/>
            </w:r>
            <w:r>
              <w:rPr>
                <w:sz w:val="24"/>
                <w:lang w:eastAsia="zh-CN"/>
              </w:rPr>
              <w:t>□行业政策</w:t>
            </w:r>
            <w:r>
              <w:rPr>
                <w:sz w:val="24"/>
                <w:lang w:eastAsia="zh-CN"/>
              </w:rPr>
              <w:tab/>
            </w:r>
            <w:r>
              <w:rPr>
                <w:sz w:val="24"/>
                <w:lang w:eastAsia="zh-CN"/>
              </w:rPr>
              <w:t>□科技政策</w:t>
            </w:r>
            <w:r>
              <w:rPr>
                <w:sz w:val="24"/>
                <w:lang w:eastAsia="zh-CN"/>
              </w:rPr>
              <w:tab/>
            </w:r>
            <w:r>
              <w:rPr>
                <w:sz w:val="24"/>
                <w:lang w:eastAsia="zh-CN"/>
              </w:rPr>
              <w:t>□招标采购</w:t>
            </w:r>
          </w:p>
          <w:p>
            <w:pPr>
              <w:pStyle w:val="8"/>
              <w:tabs>
                <w:tab w:val="left" w:pos="3347"/>
                <w:tab w:val="left" w:pos="5267"/>
              </w:tabs>
              <w:spacing w:line="312" w:lineRule="exact"/>
              <w:ind w:left="107"/>
              <w:rPr>
                <w:sz w:val="24"/>
                <w:lang w:eastAsia="zh-CN"/>
              </w:rPr>
            </w:pPr>
            <w:r>
              <w:rPr>
                <w:sz w:val="24"/>
                <w:lang w:eastAsia="zh-CN"/>
              </w:rPr>
              <w:t>□产品/服务市场占有率分析</w:t>
            </w:r>
            <w:r>
              <w:rPr>
                <w:sz w:val="24"/>
                <w:lang w:eastAsia="zh-CN"/>
              </w:rPr>
              <w:tab/>
            </w:r>
            <w:r>
              <w:rPr>
                <w:sz w:val="24"/>
                <w:lang w:eastAsia="zh-CN"/>
              </w:rPr>
              <w:t>□市场前景分析</w:t>
            </w:r>
            <w:r>
              <w:rPr>
                <w:sz w:val="24"/>
                <w:lang w:eastAsia="zh-CN"/>
              </w:rPr>
              <w:tab/>
            </w:r>
            <w:r>
              <w:rPr>
                <w:sz w:val="24"/>
                <w:lang w:eastAsia="zh-CN"/>
              </w:rPr>
              <w:t>□企业发展战略咨询</w:t>
            </w:r>
          </w:p>
          <w:p>
            <w:pPr>
              <w:pStyle w:val="8"/>
              <w:tabs>
                <w:tab w:val="left" w:pos="4846"/>
              </w:tabs>
              <w:spacing w:line="313" w:lineRule="exact"/>
              <w:ind w:left="107"/>
              <w:rPr>
                <w:rFonts w:ascii="Times New Roman" w:hAnsi="Times New Roman" w:eastAsia="Times New Roman"/>
                <w:sz w:val="24"/>
              </w:rPr>
            </w:pPr>
            <w:r>
              <w:rPr>
                <w:spacing w:val="-1"/>
                <w:sz w:val="24"/>
              </w:rPr>
              <w:t>□</w:t>
            </w:r>
            <w:r>
              <w:rPr>
                <w:sz w:val="24"/>
              </w:rPr>
              <w:t>其他</w:t>
            </w:r>
            <w:r>
              <w:rPr>
                <w:rFonts w:ascii="Times New Roman" w:hAnsi="Times New Roman" w:eastAsia="Times New Roman"/>
                <w:sz w:val="24"/>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8755" w:type="dxa"/>
            <w:gridSpan w:val="9"/>
          </w:tcPr>
          <w:p>
            <w:pPr>
              <w:pStyle w:val="8"/>
              <w:spacing w:line="277" w:lineRule="exact"/>
              <w:ind w:left="3893" w:right="3885"/>
              <w:jc w:val="center"/>
              <w:rPr>
                <w:b/>
                <w:sz w:val="24"/>
              </w:rPr>
            </w:pPr>
            <w:r>
              <w:rPr>
                <w:b/>
                <w:w w:val="95"/>
                <w:sz w:val="24"/>
              </w:rPr>
              <w:t>管理信息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8" w:hRule="atLeast"/>
        </w:trPr>
        <w:tc>
          <w:tcPr>
            <w:tcW w:w="1902" w:type="dxa"/>
            <w:gridSpan w:val="2"/>
          </w:tcPr>
          <w:p>
            <w:pPr>
              <w:pStyle w:val="8"/>
              <w:spacing w:line="278" w:lineRule="exact"/>
              <w:ind w:left="365"/>
              <w:rPr>
                <w:sz w:val="24"/>
              </w:rPr>
            </w:pPr>
            <w:r>
              <w:rPr>
                <w:sz w:val="24"/>
              </w:rPr>
              <w:t>同意公开</w:t>
            </w:r>
          </w:p>
          <w:p>
            <w:pPr>
              <w:pStyle w:val="8"/>
              <w:spacing w:line="313" w:lineRule="exact"/>
              <w:ind w:left="365"/>
              <w:rPr>
                <w:sz w:val="24"/>
              </w:rPr>
            </w:pPr>
            <w:r>
              <w:rPr>
                <w:sz w:val="24"/>
              </w:rPr>
              <w:t>需求信息</w:t>
            </w:r>
          </w:p>
        </w:tc>
        <w:tc>
          <w:tcPr>
            <w:tcW w:w="6853" w:type="dxa"/>
            <w:gridSpan w:val="7"/>
          </w:tcPr>
          <w:p>
            <w:pPr>
              <w:pStyle w:val="8"/>
              <w:tabs>
                <w:tab w:val="left" w:pos="4427"/>
              </w:tabs>
              <w:spacing w:line="276" w:lineRule="exact"/>
              <w:ind w:left="227"/>
              <w:rPr>
                <w:sz w:val="24"/>
                <w:lang w:eastAsia="zh-CN"/>
              </w:rPr>
            </w:pPr>
            <w:r>
              <w:rPr>
                <w:rFonts w:hint="eastAsia"/>
                <w:sz w:val="24"/>
                <w:lang w:eastAsia="zh-CN"/>
              </w:rPr>
              <w:t>■</w:t>
            </w:r>
            <w:r>
              <w:rPr>
                <w:sz w:val="24"/>
                <w:lang w:eastAsia="zh-CN"/>
              </w:rPr>
              <w:t>是</w:t>
            </w:r>
            <w:r>
              <w:rPr>
                <w:sz w:val="24"/>
                <w:lang w:eastAsia="zh-CN"/>
              </w:rPr>
              <w:tab/>
            </w:r>
            <w:r>
              <w:rPr>
                <w:sz w:val="24"/>
                <w:lang w:eastAsia="zh-CN"/>
              </w:rPr>
              <w:t>□否</w:t>
            </w:r>
          </w:p>
          <w:p>
            <w:pPr>
              <w:pStyle w:val="8"/>
              <w:tabs>
                <w:tab w:val="left" w:pos="7004"/>
              </w:tabs>
              <w:spacing w:line="313" w:lineRule="exact"/>
              <w:ind w:left="227"/>
              <w:rPr>
                <w:rFonts w:ascii="Times New Roman" w:hAnsi="Times New Roman" w:eastAsia="Times New Roman"/>
                <w:sz w:val="24"/>
                <w:lang w:eastAsia="zh-CN"/>
              </w:rPr>
            </w:pPr>
            <w:r>
              <w:rPr>
                <w:spacing w:val="-1"/>
                <w:sz w:val="24"/>
                <w:lang w:eastAsia="zh-CN"/>
              </w:rPr>
              <w:t>□</w:t>
            </w:r>
            <w:r>
              <w:rPr>
                <w:sz w:val="24"/>
                <w:lang w:eastAsia="zh-CN"/>
              </w:rPr>
              <w:t>部分公开(说明）</w:t>
            </w:r>
            <w:r>
              <w:rPr>
                <w:rFonts w:ascii="Times New Roman" w:hAnsi="Times New Roman" w:eastAsia="Times New Roman"/>
                <w:sz w:val="24"/>
                <w:u w:val="single"/>
                <w:lang w:eastAsia="zh-CN"/>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902" w:type="dxa"/>
            <w:gridSpan w:val="2"/>
          </w:tcPr>
          <w:p>
            <w:pPr>
              <w:pStyle w:val="8"/>
              <w:spacing w:line="275" w:lineRule="exact"/>
              <w:ind w:left="365"/>
              <w:rPr>
                <w:sz w:val="24"/>
              </w:rPr>
            </w:pPr>
            <w:r>
              <w:rPr>
                <w:sz w:val="24"/>
              </w:rPr>
              <w:t>同意接受</w:t>
            </w:r>
          </w:p>
          <w:p>
            <w:pPr>
              <w:pStyle w:val="8"/>
              <w:spacing w:line="313" w:lineRule="exact"/>
              <w:ind w:left="365"/>
              <w:rPr>
                <w:sz w:val="24"/>
              </w:rPr>
            </w:pPr>
            <w:r>
              <w:rPr>
                <w:sz w:val="24"/>
              </w:rPr>
              <w:t>专家服务</w:t>
            </w:r>
          </w:p>
        </w:tc>
        <w:tc>
          <w:tcPr>
            <w:tcW w:w="6853" w:type="dxa"/>
            <w:gridSpan w:val="7"/>
          </w:tcPr>
          <w:p>
            <w:pPr>
              <w:pStyle w:val="8"/>
              <w:spacing w:line="275" w:lineRule="exact"/>
              <w:ind w:left="227"/>
              <w:rPr>
                <w:sz w:val="24"/>
              </w:rPr>
            </w:pPr>
            <w:r>
              <w:rPr>
                <w:rFonts w:hint="eastAsia"/>
                <w:sz w:val="24"/>
                <w:lang w:eastAsia="zh-CN"/>
              </w:rPr>
              <w:t>■</w:t>
            </w:r>
            <w:r>
              <w:rPr>
                <w:sz w:val="24"/>
              </w:rPr>
              <w:t>是</w:t>
            </w:r>
          </w:p>
          <w:p>
            <w:pPr>
              <w:pStyle w:val="8"/>
              <w:spacing w:line="313" w:lineRule="exact"/>
              <w:ind w:left="227"/>
              <w:rPr>
                <w:sz w:val="24"/>
              </w:rPr>
            </w:pP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1902" w:type="dxa"/>
            <w:gridSpan w:val="2"/>
          </w:tcPr>
          <w:p>
            <w:pPr>
              <w:pStyle w:val="8"/>
              <w:spacing w:line="275" w:lineRule="exact"/>
              <w:ind w:left="125"/>
              <w:rPr>
                <w:sz w:val="24"/>
                <w:lang w:eastAsia="zh-CN"/>
              </w:rPr>
            </w:pPr>
            <w:r>
              <w:rPr>
                <w:sz w:val="24"/>
                <w:lang w:eastAsia="zh-CN"/>
              </w:rPr>
              <w:t>同意参与对解</w:t>
            </w:r>
          </w:p>
          <w:p>
            <w:pPr>
              <w:pStyle w:val="8"/>
              <w:spacing w:before="2" w:line="237" w:lineRule="auto"/>
              <w:ind w:left="605" w:right="112" w:hanging="480"/>
              <w:rPr>
                <w:sz w:val="24"/>
                <w:lang w:eastAsia="zh-CN"/>
              </w:rPr>
            </w:pPr>
            <w:r>
              <w:rPr>
                <w:sz w:val="24"/>
                <w:lang w:eastAsia="zh-CN"/>
              </w:rPr>
              <w:t>决方案的筛选评价</w:t>
            </w:r>
          </w:p>
        </w:tc>
        <w:tc>
          <w:tcPr>
            <w:tcW w:w="6853" w:type="dxa"/>
            <w:gridSpan w:val="7"/>
          </w:tcPr>
          <w:p>
            <w:pPr>
              <w:pStyle w:val="8"/>
              <w:spacing w:before="118" w:line="313" w:lineRule="exact"/>
              <w:ind w:left="227"/>
              <w:rPr>
                <w:sz w:val="24"/>
              </w:rPr>
            </w:pPr>
            <w:r>
              <w:rPr>
                <w:rFonts w:hint="eastAsia"/>
                <w:sz w:val="24"/>
                <w:lang w:eastAsia="zh-CN"/>
              </w:rPr>
              <w:t>■</w:t>
            </w:r>
            <w:r>
              <w:rPr>
                <w:sz w:val="24"/>
              </w:rPr>
              <w:t>是</w:t>
            </w:r>
          </w:p>
          <w:p>
            <w:pPr>
              <w:pStyle w:val="8"/>
              <w:spacing w:line="313" w:lineRule="exact"/>
              <w:ind w:left="227"/>
              <w:rPr>
                <w:sz w:val="24"/>
              </w:rPr>
            </w:pP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2" w:hRule="atLeast"/>
        </w:trPr>
        <w:tc>
          <w:tcPr>
            <w:tcW w:w="1902" w:type="dxa"/>
            <w:gridSpan w:val="2"/>
            <w:vMerge w:val="restart"/>
          </w:tcPr>
          <w:p>
            <w:pPr>
              <w:pStyle w:val="8"/>
              <w:spacing w:line="277" w:lineRule="exact"/>
              <w:ind w:left="125"/>
              <w:rPr>
                <w:sz w:val="24"/>
                <w:lang w:eastAsia="zh-CN"/>
              </w:rPr>
            </w:pPr>
            <w:r>
              <w:rPr>
                <w:sz w:val="24"/>
                <w:lang w:eastAsia="zh-CN"/>
              </w:rPr>
              <w:t>同意对优秀解</w:t>
            </w:r>
          </w:p>
          <w:p>
            <w:pPr>
              <w:pStyle w:val="8"/>
              <w:spacing w:line="313" w:lineRule="exact"/>
              <w:ind w:left="125"/>
              <w:rPr>
                <w:sz w:val="24"/>
                <w:lang w:eastAsia="zh-CN"/>
              </w:rPr>
            </w:pPr>
            <w:r>
              <w:rPr>
                <w:sz w:val="24"/>
                <w:lang w:eastAsia="zh-CN"/>
              </w:rPr>
              <w:t>决方案给予奖</w:t>
            </w:r>
          </w:p>
          <w:p>
            <w:pPr>
              <w:pStyle w:val="8"/>
              <w:spacing w:line="277" w:lineRule="exact"/>
              <w:ind w:left="10"/>
              <w:jc w:val="center"/>
              <w:rPr>
                <w:sz w:val="24"/>
              </w:rPr>
            </w:pPr>
            <w:r>
              <w:rPr>
                <w:sz w:val="24"/>
              </w:rPr>
              <w:t>励</w:t>
            </w:r>
          </w:p>
        </w:tc>
        <w:tc>
          <w:tcPr>
            <w:tcW w:w="6853" w:type="dxa"/>
            <w:gridSpan w:val="7"/>
          </w:tcPr>
          <w:p>
            <w:pPr>
              <w:pStyle w:val="8"/>
              <w:tabs>
                <w:tab w:val="left" w:pos="3067"/>
              </w:tabs>
              <w:spacing w:line="277" w:lineRule="exact"/>
              <w:ind w:left="227" w:right="-29"/>
              <w:rPr>
                <w:sz w:val="24"/>
                <w:lang w:eastAsia="zh-CN"/>
              </w:rPr>
            </w:pPr>
            <w:r>
              <w:rPr>
                <w:sz w:val="24"/>
                <w:lang w:eastAsia="zh-CN"/>
              </w:rPr>
              <w:t>□是</w:t>
            </w:r>
            <w:r>
              <w:rPr>
                <w:spacing w:val="-41"/>
                <w:sz w:val="24"/>
                <w:lang w:eastAsia="zh-CN"/>
              </w:rPr>
              <w:t>，</w:t>
            </w:r>
            <w:r>
              <w:rPr>
                <w:sz w:val="24"/>
                <w:lang w:eastAsia="zh-CN"/>
              </w:rPr>
              <w:t>金额</w:t>
            </w:r>
            <w:r>
              <w:rPr>
                <w:sz w:val="24"/>
                <w:u w:val="single"/>
                <w:lang w:eastAsia="zh-CN"/>
              </w:rPr>
              <w:tab/>
            </w:r>
            <w:r>
              <w:rPr>
                <w:sz w:val="24"/>
                <w:lang w:eastAsia="zh-CN"/>
              </w:rPr>
              <w:t>万元</w:t>
            </w:r>
            <w:r>
              <w:rPr>
                <w:spacing w:val="-80"/>
                <w:sz w:val="24"/>
                <w:lang w:eastAsia="zh-CN"/>
              </w:rPr>
              <w:t>。</w:t>
            </w:r>
            <w:r>
              <w:rPr>
                <w:sz w:val="24"/>
                <w:lang w:eastAsia="zh-CN"/>
              </w:rPr>
              <w:t>（奖金仅用作奖励现场参赛者，</w:t>
            </w:r>
          </w:p>
          <w:p>
            <w:pPr>
              <w:pStyle w:val="8"/>
              <w:spacing w:line="313" w:lineRule="exact"/>
              <w:ind w:left="107"/>
              <w:rPr>
                <w:sz w:val="24"/>
                <w:lang w:eastAsia="zh-CN"/>
              </w:rPr>
            </w:pPr>
            <w:r>
              <w:rPr>
                <w:sz w:val="24"/>
                <w:lang w:eastAsia="zh-CN"/>
              </w:rPr>
              <w:t>不作为技术转让、技术许可或其他独占性合作的前提条件）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1902" w:type="dxa"/>
            <w:gridSpan w:val="2"/>
            <w:vMerge w:val="continue"/>
            <w:tcBorders>
              <w:left w:val="nil"/>
              <w:right w:val="nil"/>
            </w:tcBorders>
          </w:tcPr>
          <w:p>
            <w:pPr>
              <w:pStyle w:val="8"/>
              <w:spacing w:line="277" w:lineRule="exact"/>
              <w:ind w:left="10"/>
              <w:jc w:val="center"/>
              <w:rPr>
                <w:sz w:val="24"/>
                <w:lang w:eastAsia="zh-CN"/>
              </w:rPr>
            </w:pPr>
          </w:p>
        </w:tc>
        <w:tc>
          <w:tcPr>
            <w:tcW w:w="1668" w:type="dxa"/>
            <w:gridSpan w:val="2"/>
            <w:tcBorders>
              <w:right w:val="nil"/>
            </w:tcBorders>
          </w:tcPr>
          <w:p>
            <w:pPr>
              <w:pStyle w:val="8"/>
              <w:spacing w:line="277" w:lineRule="exact"/>
              <w:ind w:left="227"/>
              <w:rPr>
                <w:sz w:val="24"/>
              </w:rPr>
            </w:pPr>
            <w:r>
              <w:rPr>
                <w:rFonts w:hint="eastAsia"/>
                <w:sz w:val="24"/>
                <w:lang w:eastAsia="zh-CN"/>
              </w:rPr>
              <w:t>■</w:t>
            </w:r>
            <w:r>
              <w:rPr>
                <w:sz w:val="24"/>
              </w:rPr>
              <w:t>否</w:t>
            </w:r>
          </w:p>
        </w:tc>
        <w:tc>
          <w:tcPr>
            <w:tcW w:w="2940" w:type="dxa"/>
            <w:tcBorders>
              <w:left w:val="nil"/>
              <w:right w:val="nil"/>
            </w:tcBorders>
          </w:tcPr>
          <w:p>
            <w:pPr>
              <w:pStyle w:val="8"/>
              <w:rPr>
                <w:rFonts w:ascii="Times New Roman"/>
                <w:sz w:val="24"/>
              </w:rPr>
            </w:pPr>
          </w:p>
          <w:p>
            <w:pPr>
              <w:pStyle w:val="8"/>
              <w:rPr>
                <w:rFonts w:ascii="Times New Roman"/>
                <w:sz w:val="27"/>
              </w:rPr>
            </w:pPr>
          </w:p>
          <w:p>
            <w:pPr>
              <w:pStyle w:val="8"/>
              <w:ind w:left="964"/>
              <w:rPr>
                <w:sz w:val="24"/>
              </w:rPr>
            </w:pPr>
            <w:r>
              <w:rPr>
                <w:sz w:val="24"/>
              </w:rPr>
              <w:t>法人代表：</w:t>
            </w:r>
          </w:p>
        </w:tc>
        <w:tc>
          <w:tcPr>
            <w:tcW w:w="1140" w:type="dxa"/>
            <w:tcBorders>
              <w:left w:val="nil"/>
              <w:right w:val="nil"/>
            </w:tcBorders>
          </w:tcPr>
          <w:p>
            <w:pPr>
              <w:pStyle w:val="8"/>
              <w:rPr>
                <w:rFonts w:ascii="Times New Roman"/>
                <w:sz w:val="24"/>
              </w:rPr>
            </w:pPr>
          </w:p>
          <w:p>
            <w:pPr>
              <w:pStyle w:val="8"/>
              <w:rPr>
                <w:rFonts w:ascii="Times New Roman"/>
                <w:sz w:val="27"/>
              </w:rPr>
            </w:pPr>
          </w:p>
          <w:p>
            <w:pPr>
              <w:pStyle w:val="8"/>
              <w:ind w:right="113"/>
              <w:jc w:val="right"/>
              <w:rPr>
                <w:sz w:val="24"/>
              </w:rPr>
            </w:pPr>
            <w:r>
              <w:rPr>
                <w:sz w:val="24"/>
              </w:rPr>
              <w:t>年</w:t>
            </w:r>
          </w:p>
        </w:tc>
        <w:tc>
          <w:tcPr>
            <w:tcW w:w="480" w:type="dxa"/>
            <w:tcBorders>
              <w:left w:val="nil"/>
              <w:right w:val="nil"/>
            </w:tcBorders>
          </w:tcPr>
          <w:p>
            <w:pPr>
              <w:pStyle w:val="8"/>
              <w:rPr>
                <w:rFonts w:ascii="Times New Roman"/>
                <w:sz w:val="24"/>
              </w:rPr>
            </w:pPr>
          </w:p>
          <w:p>
            <w:pPr>
              <w:pStyle w:val="8"/>
              <w:rPr>
                <w:rFonts w:ascii="Times New Roman"/>
                <w:sz w:val="27"/>
              </w:rPr>
            </w:pPr>
          </w:p>
          <w:p>
            <w:pPr>
              <w:pStyle w:val="8"/>
              <w:ind w:left="124"/>
              <w:rPr>
                <w:sz w:val="24"/>
              </w:rPr>
            </w:pPr>
            <w:r>
              <w:rPr>
                <w:sz w:val="24"/>
              </w:rPr>
              <w:t>月</w:t>
            </w:r>
          </w:p>
        </w:tc>
        <w:tc>
          <w:tcPr>
            <w:tcW w:w="625" w:type="dxa"/>
            <w:gridSpan w:val="2"/>
            <w:tcBorders>
              <w:left w:val="nil"/>
            </w:tcBorders>
          </w:tcPr>
          <w:p>
            <w:pPr>
              <w:pStyle w:val="8"/>
              <w:rPr>
                <w:rFonts w:ascii="Times New Roman"/>
                <w:sz w:val="24"/>
              </w:rPr>
            </w:pPr>
          </w:p>
          <w:p>
            <w:pPr>
              <w:pStyle w:val="8"/>
              <w:rPr>
                <w:rFonts w:ascii="Times New Roman"/>
                <w:sz w:val="27"/>
              </w:rPr>
            </w:pPr>
          </w:p>
          <w:p>
            <w:pPr>
              <w:pStyle w:val="8"/>
              <w:ind w:left="124"/>
              <w:rPr>
                <w:sz w:val="24"/>
              </w:rPr>
            </w:pPr>
            <w:r>
              <w:rPr>
                <w:sz w:val="24"/>
              </w:rPr>
              <w:t>日</w:t>
            </w:r>
          </w:p>
        </w:tc>
      </w:tr>
    </w:tbl>
    <w:p/>
    <w:sectPr>
      <w:type w:val="continuous"/>
      <w:pgSz w:w="11910" w:h="16840"/>
      <w:pgMar w:top="1580" w:right="1360" w:bottom="280" w:left="15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spaceForUL/>
    <w:doNotLeaveBackslashAlone/>
    <w:ulTrailSpace/>
    <w:useFELayout/>
    <w:compatSetting w:name="compatibilityMode" w:uri="http://schemas.microsoft.com/office/word" w:val="12"/>
  </w:compat>
  <w:rsids>
    <w:rsidRoot w:val="00172A27"/>
    <w:rsid w:val="00172A27"/>
    <w:rsid w:val="003313DC"/>
    <w:rsid w:val="00377C74"/>
    <w:rsid w:val="005C2138"/>
    <w:rsid w:val="007F4514"/>
    <w:rsid w:val="008A4B4E"/>
    <w:rsid w:val="008B3BE9"/>
    <w:rsid w:val="00B013B1"/>
    <w:rsid w:val="00B57066"/>
    <w:rsid w:val="00FE0E43"/>
    <w:rsid w:val="0BD90391"/>
    <w:rsid w:val="161712D6"/>
    <w:rsid w:val="20487417"/>
    <w:rsid w:val="2940129B"/>
    <w:rsid w:val="2BB67ACE"/>
    <w:rsid w:val="4D116812"/>
    <w:rsid w:val="514429F4"/>
    <w:rsid w:val="67016802"/>
    <w:rsid w:val="701E78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unhideWhenUsed="0" w:uiPriority="99" w:semiHidden="0"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99"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99" w:semiHidden="0" w:name="Strong"/>
    <w:lsdException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_GB2312" w:hAnsi="仿宋_GB2312" w:eastAsia="仿宋_GB2312" w:cs="仿宋_GB2312"/>
      <w:sz w:val="22"/>
      <w:szCs w:val="22"/>
      <w:lang w:val="en-US" w:eastAsia="en-US"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1"/>
    <w:rPr>
      <w:rFonts w:ascii="黑体" w:hAnsi="黑体" w:eastAsia="黑体" w:cs="黑体"/>
      <w:sz w:val="36"/>
      <w:szCs w:val="36"/>
    </w:rPr>
  </w:style>
  <w:style w:type="paragraph" w:styleId="3">
    <w:name w:val="footer"/>
    <w:basedOn w:val="1"/>
    <w:link w:val="11"/>
    <w:semiHidden/>
    <w:unhideWhenUsed/>
    <w:uiPriority w:val="99"/>
    <w:pPr>
      <w:tabs>
        <w:tab w:val="center" w:pos="4153"/>
        <w:tab w:val="right" w:pos="8306"/>
      </w:tabs>
      <w:snapToGrid w:val="0"/>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列表段落1"/>
    <w:basedOn w:val="1"/>
    <w:qFormat/>
    <w:uiPriority w:val="1"/>
  </w:style>
  <w:style w:type="paragraph" w:customStyle="1" w:styleId="8">
    <w:name w:val="Table Paragraph"/>
    <w:basedOn w:val="1"/>
    <w:qFormat/>
    <w:uiPriority w:val="1"/>
  </w:style>
  <w:style w:type="table" w:customStyle="1" w:styleId="9">
    <w:name w:val="Table Normal"/>
    <w:unhideWhenUsed/>
    <w:qFormat/>
    <w:uiPriority w:val="2"/>
    <w:tblPr>
      <w:tblLayout w:type="fixed"/>
      <w:tblCellMar>
        <w:top w:w="0" w:type="dxa"/>
        <w:left w:w="0" w:type="dxa"/>
        <w:bottom w:w="0" w:type="dxa"/>
        <w:right w:w="0" w:type="dxa"/>
      </w:tblCellMar>
    </w:tblPr>
  </w:style>
  <w:style w:type="character" w:customStyle="1" w:styleId="10">
    <w:name w:val="页眉 Char"/>
    <w:basedOn w:val="5"/>
    <w:link w:val="4"/>
    <w:semiHidden/>
    <w:uiPriority w:val="99"/>
    <w:rPr>
      <w:rFonts w:ascii="仿宋_GB2312" w:hAnsi="仿宋_GB2312" w:eastAsia="仿宋_GB2312" w:cs="仿宋_GB2312"/>
      <w:sz w:val="18"/>
      <w:szCs w:val="18"/>
      <w:lang w:eastAsia="en-US"/>
    </w:rPr>
  </w:style>
  <w:style w:type="character" w:customStyle="1" w:styleId="11">
    <w:name w:val="页脚 Char"/>
    <w:basedOn w:val="5"/>
    <w:link w:val="3"/>
    <w:semiHidden/>
    <w:uiPriority w:val="99"/>
    <w:rPr>
      <w:rFonts w:ascii="仿宋_GB2312" w:hAnsi="仿宋_GB2312" w:eastAsia="仿宋_GB2312" w:cs="仿宋_GB2312"/>
      <w:sz w:val="18"/>
      <w:szCs w:val="18"/>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221</Words>
  <Characters>1260</Characters>
  <Lines>10</Lines>
  <Paragraphs>2</Paragraphs>
  <TotalTime>1</TotalTime>
  <ScaleCrop>false</ScaleCrop>
  <LinksUpToDate>false</LinksUpToDate>
  <CharactersWithSpaces>1479</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2018-08-06T10:13:00Z</dcterms:created>
  <dc:creator>lenove</dc:creator>
  <cp:lastModifiedBy>张明星</cp:lastModifiedBy>
  <dcterms:modified xsi:type="dcterms:W3CDTF">2018-08-13T03:07:23Z</dcterms:modified>
  <dc:title>附 3</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2017-10-26T00:00:00Z</vt:filetime>
  </property>
  <property fmtid="{D5CDD505-2E9C-101B-9397-08002B2CF9AE}" pid="3" name="Creator">
    <vt:lpwstr>WPS Office</vt:lpwstr>
  </property>
  <property fmtid="{D5CDD505-2E9C-101B-9397-08002B2CF9AE}" pid="4" name="LastSaved">
    <vt:filetime>2017-11-01T00:00:00Z</vt:filetime>
  </property>
  <property fmtid="{D5CDD505-2E9C-101B-9397-08002B2CF9AE}" pid="5" name="KSOProductBuildVer">
    <vt:lpwstr>2052-10.1.0.7469</vt:lpwstr>
  </property>
</Properties>
</file>