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tbl>
      <w:tblPr>
        <w:tblStyle w:val="12"/>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bookmarkStart w:id="0" w:name="_Hlk521435686"/>
            <w:bookmarkStart w:id="1" w:name="_Hlk521430737"/>
            <w:r>
              <w:rPr>
                <w:rFonts w:hint="eastAsia" w:ascii="仿宋_GB2312" w:hAnsi="宋体" w:eastAsia="仿宋_GB2312" w:cs="宋体"/>
                <w:b/>
                <w:bCs/>
                <w:sz w:val="24"/>
              </w:rPr>
              <w:t>需求编号：32</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需求名称：开发能够不需要膜深度处理且能达标排放的全量化处理工艺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行业领域：环境保护</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宋体" w:hAnsi="Wingdings"/>
                <w:sz w:val="24"/>
              </w:rPr>
              <w:sym w:font="Wingdings" w:char="00FE"/>
            </w:r>
            <w:r>
              <w:rPr>
                <w:rFonts w:hint="eastAsia" w:ascii="仿宋_GB2312" w:hAnsi="宋体" w:eastAsia="仿宋_GB2312" w:cs="宋体"/>
                <w:sz w:val="24"/>
              </w:rPr>
              <w:t>技术研发（关键、核心技术）</w:t>
            </w:r>
          </w:p>
          <w:p>
            <w:pPr>
              <w:rPr>
                <w:rFonts w:ascii="仿宋_GB2312" w:hAnsi="宋体" w:eastAsia="仿宋_GB2312" w:cs="宋体"/>
                <w:sz w:val="24"/>
              </w:rPr>
            </w:pPr>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p>
          <w:p>
            <w:pPr>
              <w:ind w:firstLine="480"/>
              <w:rPr>
                <w:rFonts w:hint="eastAsia" w:ascii="仿宋_GB2312" w:hAnsi="宋体" w:eastAsia="仿宋_GB2312" w:cs="宋体"/>
                <w:kern w:val="0"/>
                <w:sz w:val="24"/>
              </w:rPr>
            </w:pPr>
          </w:p>
          <w:p>
            <w:pPr>
              <w:ind w:firstLine="480"/>
              <w:rPr>
                <w:rFonts w:ascii="仿宋_GB2312" w:hAnsi="宋体" w:eastAsia="仿宋_GB2312" w:cs="宋体"/>
                <w:kern w:val="0"/>
                <w:sz w:val="24"/>
              </w:rPr>
            </w:pPr>
            <w:r>
              <w:rPr>
                <w:rFonts w:hint="eastAsia" w:ascii="仿宋_GB2312" w:hAnsi="宋体" w:eastAsia="仿宋_GB2312" w:cs="宋体"/>
                <w:kern w:val="0"/>
                <w:sz w:val="24"/>
              </w:rPr>
              <w:t>垃圾填埋场渗滤液目前的处理工艺基本为生化+膜深度处理工艺，其中膜深度处理产生的浓缩液基本采用回灌垃圾堆体的处理方法。浓缩液回灌垃圾堆体将导致渗滤液处理设施的处理效率下降（浓缩液在系统内循环，没有外排减量），此外，浓缩液回灌导致渗滤液的盐分及不可生物降解污染物不断富集对后期渗滤液处理系统的运行造成不利影响，甚至导致渗滤液处理设施无法运行。</w:t>
            </w:r>
          </w:p>
          <w:p>
            <w:pPr>
              <w:ind w:firstLine="480"/>
              <w:rPr>
                <w:rFonts w:ascii="仿宋_GB2312" w:hAnsi="宋体" w:eastAsia="仿宋_GB2312" w:cs="宋体"/>
                <w:kern w:val="0"/>
                <w:sz w:val="24"/>
              </w:rPr>
            </w:pPr>
            <w:r>
              <w:rPr>
                <w:rFonts w:hint="eastAsia" w:ascii="仿宋_GB2312" w:hAnsi="宋体" w:eastAsia="仿宋_GB2312" w:cs="宋体"/>
                <w:kern w:val="0"/>
                <w:sz w:val="24"/>
              </w:rPr>
              <w:t>因此，开发能够不需要膜深度处理且能达标排放的全量化处理工艺是解决该问题的最终措施。</w:t>
            </w:r>
          </w:p>
          <w:p>
            <w:pPr>
              <w:rPr>
                <w:rFonts w:ascii="仿宋_GB2312" w:hAnsi="宋体" w:eastAsia="仿宋_GB2312" w:cs="宋体"/>
                <w:kern w:val="0"/>
                <w:sz w:val="24"/>
              </w:rPr>
            </w:pP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（包括主要技术、条件、成熟度、成本等指标）</w:t>
            </w:r>
          </w:p>
          <w:p>
            <w:pPr>
              <w:ind w:firstLine="480"/>
              <w:rPr>
                <w:rFonts w:hint="eastAsia" w:ascii="仿宋_GB2312" w:hAnsi="宋体" w:eastAsia="仿宋_GB2312" w:cs="宋体"/>
                <w:sz w:val="24"/>
              </w:rPr>
            </w:pPr>
          </w:p>
          <w:p>
            <w:pPr>
              <w:ind w:firstLine="480"/>
              <w:rPr>
                <w:rFonts w:hint="eastAsia" w:ascii="仿宋_GB2312" w:hAnsi="宋体" w:eastAsia="仿宋_GB2312" w:cs="宋体"/>
                <w:sz w:val="24"/>
              </w:rPr>
            </w:pPr>
          </w:p>
          <w:p>
            <w:pPr>
              <w:ind w:firstLine="480"/>
              <w:rPr>
                <w:rFonts w:ascii="仿宋_GB2312" w:hAnsi="宋体" w:eastAsia="仿宋_GB2312" w:cs="宋体"/>
                <w:sz w:val="24"/>
              </w:rPr>
            </w:pPr>
            <w:r>
              <w:rPr>
                <w:rFonts w:hint="eastAsia" w:ascii="仿宋_GB2312" w:hAnsi="宋体" w:eastAsia="仿宋_GB2312" w:cs="宋体"/>
                <w:sz w:val="24"/>
              </w:rPr>
              <w:t>填埋项目渗滤液无膜工艺：</w:t>
            </w:r>
          </w:p>
          <w:p>
            <w:pPr>
              <w:numPr>
                <w:ilvl w:val="0"/>
                <w:numId w:val="1"/>
              </w:numPr>
              <w:ind w:firstLine="480"/>
              <w:rPr>
                <w:rFonts w:ascii="仿宋_GB2312" w:hAnsi="宋体" w:eastAsia="仿宋_GB2312" w:cs="宋体"/>
                <w:sz w:val="24"/>
              </w:rPr>
            </w:pPr>
            <w:r>
              <w:rPr>
                <w:rFonts w:hint="eastAsia" w:ascii="仿宋_GB2312" w:hAnsi="宋体" w:eastAsia="仿宋_GB2312" w:cs="宋体"/>
                <w:sz w:val="24"/>
              </w:rPr>
              <w:t>无膜全量化处理工艺；</w:t>
            </w:r>
          </w:p>
          <w:p>
            <w:pPr>
              <w:numPr>
                <w:ilvl w:val="0"/>
                <w:numId w:val="1"/>
              </w:numPr>
              <w:ind w:firstLine="480"/>
              <w:rPr>
                <w:rFonts w:ascii="仿宋_GB2312" w:hAnsi="宋体" w:eastAsia="仿宋_GB2312" w:cs="宋体"/>
                <w:sz w:val="24"/>
              </w:rPr>
            </w:pPr>
            <w:r>
              <w:rPr>
                <w:rFonts w:hint="eastAsia" w:ascii="仿宋_GB2312" w:hAnsi="宋体" w:eastAsia="仿宋_GB2312" w:cs="宋体"/>
                <w:sz w:val="24"/>
              </w:rPr>
              <w:t>处理工艺直接运行成本低于50元/m³。</w:t>
            </w:r>
          </w:p>
          <w:p>
            <w:pPr>
              <w:rPr>
                <w:rFonts w:ascii="仿宋_GB2312" w:hAnsi="宋体" w:eastAsia="仿宋_GB2312" w:cs="宋体"/>
                <w:sz w:val="24"/>
              </w:rPr>
            </w:pP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（企业已经开展的工作、所处阶段、投入资金和人力、仪器设备、生产条件等）</w:t>
            </w:r>
          </w:p>
          <w:p>
            <w:pPr>
              <w:ind w:firstLine="480"/>
              <w:rPr>
                <w:rFonts w:hint="eastAsia" w:ascii="仿宋_GB2312" w:hAnsi="宋体" w:eastAsia="仿宋_GB2312" w:cs="宋体"/>
                <w:kern w:val="0"/>
                <w:sz w:val="24"/>
              </w:rPr>
            </w:pPr>
          </w:p>
          <w:p>
            <w:pPr>
              <w:ind w:firstLine="480"/>
              <w:rPr>
                <w:rFonts w:hint="eastAsia" w:ascii="仿宋_GB2312" w:hAnsi="宋体" w:eastAsia="仿宋_GB2312" w:cs="宋体"/>
                <w:kern w:val="0"/>
                <w:sz w:val="24"/>
              </w:rPr>
            </w:pPr>
          </w:p>
          <w:p>
            <w:pPr>
              <w:ind w:firstLine="480"/>
              <w:rPr>
                <w:rFonts w:ascii="仿宋_GB2312" w:hAnsi="宋体" w:eastAsia="仿宋_GB2312" w:cs="宋体"/>
                <w:kern w:val="0"/>
                <w:sz w:val="24"/>
              </w:rPr>
            </w:pPr>
            <w:r>
              <w:rPr>
                <w:rFonts w:hint="eastAsia" w:ascii="仿宋_GB2312" w:hAnsi="宋体" w:eastAsia="仿宋_GB2312" w:cs="宋体"/>
                <w:kern w:val="0"/>
                <w:sz w:val="24"/>
              </w:rPr>
              <w:t>我公司有一批投资建设的生活垃圾填埋处置项目，目前渗滤液处理均采用生化加膜深度处理工艺，浓缩液采用回灌垃圾堆体的处理方案。</w:t>
            </w:r>
          </w:p>
          <w:p>
            <w:pPr>
              <w:ind w:firstLine="480"/>
              <w:rPr>
                <w:rFonts w:ascii="仿宋_GB2312" w:hAnsi="宋体" w:eastAsia="仿宋_GB2312" w:cs="宋体"/>
                <w:kern w:val="0"/>
                <w:sz w:val="24"/>
              </w:rPr>
            </w:pPr>
            <w:r>
              <w:rPr>
                <w:rFonts w:hint="eastAsia" w:ascii="仿宋_GB2312" w:hAnsi="宋体" w:eastAsia="仿宋_GB2312" w:cs="宋体"/>
                <w:kern w:val="0"/>
                <w:sz w:val="24"/>
              </w:rPr>
              <w:t>项目现场有成熟的渗滤液处理设施，化验室能对渗滤液处理过程中的基本水质条件进行检测分析。</w:t>
            </w:r>
          </w:p>
          <w:p>
            <w:pPr>
              <w:rPr>
                <w:rFonts w:ascii="仿宋_GB2312" w:hAnsi="宋体" w:eastAsia="仿宋_GB2312" w:cs="宋体"/>
                <w:kern w:val="0"/>
                <w:sz w:val="24"/>
              </w:rPr>
            </w:pP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ind w:firstLine="480"/>
              <w:rPr>
                <w:rFonts w:ascii="仿宋_GB2312" w:hAnsi="宋体" w:eastAsia="仿宋_GB2312" w:cs="宋体"/>
                <w:sz w:val="24"/>
              </w:rPr>
            </w:pPr>
            <w:r>
              <w:rPr>
                <w:rFonts w:hint="eastAsia" w:ascii="仿宋_GB2312" w:hAnsi="宋体" w:eastAsia="仿宋_GB2312" w:cs="宋体"/>
                <w:sz w:val="24"/>
              </w:rPr>
              <w:t>希望与国内有污水处理专业研发能力的院校及科研院所开展产学研合作。</w:t>
            </w:r>
          </w:p>
          <w:p>
            <w:pPr>
              <w:tabs>
                <w:tab w:val="left" w:pos="2836"/>
              </w:tabs>
              <w:rPr>
                <w:rFonts w:ascii="仿宋_GB2312" w:hAnsi="宋体" w:eastAsia="仿宋_GB2312" w:cs="宋体"/>
                <w:sz w:val="24"/>
              </w:rPr>
            </w:pPr>
            <w:r>
              <w:rPr>
                <w:rFonts w:hint="eastAsia" w:ascii="仿宋_GB2312" w:hAnsi="宋体" w:eastAsia="仿宋_GB2312" w:cs="宋体"/>
                <w:sz w:val="24"/>
              </w:rPr>
              <w:t xml:space="preserve">    对专家及团队所属领域和水平没有要求。</w:t>
            </w: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 xml:space="preserve"> □技术转让    □技术入股   </w:t>
            </w:r>
            <w:r>
              <w:rPr>
                <w:rFonts w:hint="eastAsia" w:ascii="宋体" w:hAnsi="Wingdings"/>
                <w:sz w:val="24"/>
              </w:rPr>
              <w:sym w:font="Wingdings" w:char="00FE"/>
            </w:r>
            <w:r>
              <w:rPr>
                <w:rFonts w:hint="eastAsia" w:ascii="仿宋_GB2312" w:hAnsi="宋体" w:eastAsia="仿宋_GB2312" w:cs="宋体"/>
                <w:sz w:val="24"/>
              </w:rPr>
              <w:t xml:space="preserve">联合开发   □委托研发 </w:t>
            </w:r>
          </w:p>
          <w:p>
            <w:pPr>
              <w:rPr>
                <w:rFonts w:ascii="仿宋_GB2312" w:hAnsi="宋体" w:eastAsia="仿宋_GB2312" w:cs="宋体"/>
                <w:sz w:val="24"/>
              </w:rPr>
            </w:pPr>
            <w:r>
              <w:rPr>
                <w:rFonts w:hint="eastAsia" w:ascii="仿宋_GB2312" w:hAnsi="宋体" w:eastAsia="仿宋_GB2312"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18"/>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8"/>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8"/>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宋体" w:hAnsi="Wingdings"/>
                <w:sz w:val="24"/>
              </w:rPr>
              <w:sym w:font="Wingdings" w:char="00FE"/>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宋体" w:hAnsi="Wingdings"/>
                <w:sz w:val="24"/>
              </w:rPr>
              <w:sym w:font="Wingdings" w:char="00FE"/>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宋体" w:hAnsi="Wingdings"/>
                <w:sz w:val="24"/>
              </w:rPr>
              <w:sym w:font="Wingdings" w:char="00FE"/>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宋体" w:hAnsi="Wingdings"/>
                <w:sz w:val="24"/>
              </w:rPr>
              <w:sym w:font="Wingdings" w:char="00FE"/>
            </w:r>
            <w:r>
              <w:rPr>
                <w:rFonts w:hint="eastAsia" w:ascii="仿宋_GB2312" w:hAnsi="宋体" w:eastAsia="仿宋_GB2312" w:cs="宋体"/>
                <w:kern w:val="0"/>
                <w:sz w:val="24"/>
              </w:rPr>
              <w:t>是，金额</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rPr>
          <w:rFonts w:ascii="仿宋_GB2312" w:eastAsia="仿宋_GB2312"/>
          <w:sz w:val="32"/>
          <w:szCs w:val="32"/>
        </w:rPr>
      </w:pPr>
    </w:p>
    <w:p>
      <w:pPr>
        <w:widowControl/>
        <w:jc w:val="left"/>
        <w:rPr>
          <w:rFonts w:ascii="仿宋_GB2312" w:eastAsia="仿宋_GB2312"/>
          <w:sz w:val="32"/>
          <w:szCs w:val="32"/>
        </w:rPr>
      </w:pPr>
    </w:p>
    <w:sectPr>
      <w:pgSz w:w="11906" w:h="16838"/>
      <w:pgMar w:top="226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6E71C"/>
    <w:multiLevelType w:val="singleLevel"/>
    <w:tmpl w:val="59F6E71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165A"/>
    <w:rsid w:val="00003D38"/>
    <w:rsid w:val="000118F3"/>
    <w:rsid w:val="00054794"/>
    <w:rsid w:val="00075F1D"/>
    <w:rsid w:val="00082B88"/>
    <w:rsid w:val="00082E7D"/>
    <w:rsid w:val="000B0162"/>
    <w:rsid w:val="000B14FD"/>
    <w:rsid w:val="000B19D0"/>
    <w:rsid w:val="000B3EA2"/>
    <w:rsid w:val="000C649C"/>
    <w:rsid w:val="000F1513"/>
    <w:rsid w:val="0010501B"/>
    <w:rsid w:val="00107A35"/>
    <w:rsid w:val="00107A4C"/>
    <w:rsid w:val="001257A6"/>
    <w:rsid w:val="0012712C"/>
    <w:rsid w:val="0015059C"/>
    <w:rsid w:val="00152489"/>
    <w:rsid w:val="00172174"/>
    <w:rsid w:val="001755FF"/>
    <w:rsid w:val="00176715"/>
    <w:rsid w:val="00181083"/>
    <w:rsid w:val="00185AD8"/>
    <w:rsid w:val="001A6BDB"/>
    <w:rsid w:val="001C4D71"/>
    <w:rsid w:val="001D2F2B"/>
    <w:rsid w:val="001D36D9"/>
    <w:rsid w:val="001F0DAF"/>
    <w:rsid w:val="001F41E1"/>
    <w:rsid w:val="00212BA9"/>
    <w:rsid w:val="0021619F"/>
    <w:rsid w:val="00226CB4"/>
    <w:rsid w:val="0024371F"/>
    <w:rsid w:val="00254D0F"/>
    <w:rsid w:val="002618B6"/>
    <w:rsid w:val="00281803"/>
    <w:rsid w:val="00286FFA"/>
    <w:rsid w:val="002A4DFC"/>
    <w:rsid w:val="002A5968"/>
    <w:rsid w:val="002B6A6A"/>
    <w:rsid w:val="002C2586"/>
    <w:rsid w:val="002E60DF"/>
    <w:rsid w:val="00304C0F"/>
    <w:rsid w:val="0031027C"/>
    <w:rsid w:val="003125F0"/>
    <w:rsid w:val="003209CE"/>
    <w:rsid w:val="0032266A"/>
    <w:rsid w:val="003478CB"/>
    <w:rsid w:val="00347AD6"/>
    <w:rsid w:val="00372340"/>
    <w:rsid w:val="003D3E2D"/>
    <w:rsid w:val="003E20D4"/>
    <w:rsid w:val="003F0571"/>
    <w:rsid w:val="003F1706"/>
    <w:rsid w:val="0041668F"/>
    <w:rsid w:val="00424D71"/>
    <w:rsid w:val="00432DD9"/>
    <w:rsid w:val="00443AF2"/>
    <w:rsid w:val="00475D2F"/>
    <w:rsid w:val="00485958"/>
    <w:rsid w:val="00496076"/>
    <w:rsid w:val="004A2CAC"/>
    <w:rsid w:val="004C18DD"/>
    <w:rsid w:val="004D56DF"/>
    <w:rsid w:val="004D58DE"/>
    <w:rsid w:val="004E0091"/>
    <w:rsid w:val="004F1100"/>
    <w:rsid w:val="004F587A"/>
    <w:rsid w:val="005023B2"/>
    <w:rsid w:val="00510D57"/>
    <w:rsid w:val="00510F09"/>
    <w:rsid w:val="00563CDE"/>
    <w:rsid w:val="00570776"/>
    <w:rsid w:val="00586E4F"/>
    <w:rsid w:val="00595143"/>
    <w:rsid w:val="005B074F"/>
    <w:rsid w:val="005B240B"/>
    <w:rsid w:val="005C5C93"/>
    <w:rsid w:val="005F0E28"/>
    <w:rsid w:val="005F40BF"/>
    <w:rsid w:val="005F429C"/>
    <w:rsid w:val="00600BD1"/>
    <w:rsid w:val="006218F4"/>
    <w:rsid w:val="00621E42"/>
    <w:rsid w:val="00627574"/>
    <w:rsid w:val="00635119"/>
    <w:rsid w:val="00641286"/>
    <w:rsid w:val="006425F8"/>
    <w:rsid w:val="0069301E"/>
    <w:rsid w:val="00697416"/>
    <w:rsid w:val="006A5ADE"/>
    <w:rsid w:val="006D4F27"/>
    <w:rsid w:val="006E3A77"/>
    <w:rsid w:val="00701C78"/>
    <w:rsid w:val="00706984"/>
    <w:rsid w:val="00737E60"/>
    <w:rsid w:val="00777177"/>
    <w:rsid w:val="00780F6D"/>
    <w:rsid w:val="0078363D"/>
    <w:rsid w:val="007921CC"/>
    <w:rsid w:val="007A034D"/>
    <w:rsid w:val="007A27FA"/>
    <w:rsid w:val="007A3629"/>
    <w:rsid w:val="007A4F33"/>
    <w:rsid w:val="007C2845"/>
    <w:rsid w:val="007C7EA3"/>
    <w:rsid w:val="007F0A41"/>
    <w:rsid w:val="008050AF"/>
    <w:rsid w:val="00807CB8"/>
    <w:rsid w:val="00816279"/>
    <w:rsid w:val="00841738"/>
    <w:rsid w:val="0085165A"/>
    <w:rsid w:val="00852D22"/>
    <w:rsid w:val="008561A2"/>
    <w:rsid w:val="00871BC2"/>
    <w:rsid w:val="00896A3A"/>
    <w:rsid w:val="008A1702"/>
    <w:rsid w:val="008A39BF"/>
    <w:rsid w:val="008B790E"/>
    <w:rsid w:val="008F2B88"/>
    <w:rsid w:val="00913187"/>
    <w:rsid w:val="00922B1E"/>
    <w:rsid w:val="009307F2"/>
    <w:rsid w:val="00953B71"/>
    <w:rsid w:val="0096107C"/>
    <w:rsid w:val="009741CC"/>
    <w:rsid w:val="00975A1F"/>
    <w:rsid w:val="009C022C"/>
    <w:rsid w:val="009D2365"/>
    <w:rsid w:val="00A17EB9"/>
    <w:rsid w:val="00A2022C"/>
    <w:rsid w:val="00A20C56"/>
    <w:rsid w:val="00A4364A"/>
    <w:rsid w:val="00AB072E"/>
    <w:rsid w:val="00AC731A"/>
    <w:rsid w:val="00B01855"/>
    <w:rsid w:val="00B53B6C"/>
    <w:rsid w:val="00B55132"/>
    <w:rsid w:val="00B57CFD"/>
    <w:rsid w:val="00B83B82"/>
    <w:rsid w:val="00B95D29"/>
    <w:rsid w:val="00BB3CD8"/>
    <w:rsid w:val="00BC6700"/>
    <w:rsid w:val="00BD59A5"/>
    <w:rsid w:val="00C21955"/>
    <w:rsid w:val="00C228BC"/>
    <w:rsid w:val="00C3220F"/>
    <w:rsid w:val="00C3498A"/>
    <w:rsid w:val="00C36864"/>
    <w:rsid w:val="00C41ED8"/>
    <w:rsid w:val="00C621F6"/>
    <w:rsid w:val="00C82928"/>
    <w:rsid w:val="00CC08E8"/>
    <w:rsid w:val="00CC7C02"/>
    <w:rsid w:val="00CD1FA9"/>
    <w:rsid w:val="00CD2BDF"/>
    <w:rsid w:val="00CF0E9A"/>
    <w:rsid w:val="00D37771"/>
    <w:rsid w:val="00D47352"/>
    <w:rsid w:val="00D75331"/>
    <w:rsid w:val="00DB4E1A"/>
    <w:rsid w:val="00DB5988"/>
    <w:rsid w:val="00DD3CC2"/>
    <w:rsid w:val="00DD593D"/>
    <w:rsid w:val="00DF2882"/>
    <w:rsid w:val="00E01813"/>
    <w:rsid w:val="00E03D95"/>
    <w:rsid w:val="00E16458"/>
    <w:rsid w:val="00E6193C"/>
    <w:rsid w:val="00E62079"/>
    <w:rsid w:val="00E63F04"/>
    <w:rsid w:val="00E66467"/>
    <w:rsid w:val="00E77464"/>
    <w:rsid w:val="00E80559"/>
    <w:rsid w:val="00E82B8C"/>
    <w:rsid w:val="00E86F90"/>
    <w:rsid w:val="00E91456"/>
    <w:rsid w:val="00E95A1D"/>
    <w:rsid w:val="00EA4CD4"/>
    <w:rsid w:val="00ED0461"/>
    <w:rsid w:val="00ED72A4"/>
    <w:rsid w:val="00EF35DC"/>
    <w:rsid w:val="00EF5D82"/>
    <w:rsid w:val="00F10694"/>
    <w:rsid w:val="00F50C4E"/>
    <w:rsid w:val="00F5304C"/>
    <w:rsid w:val="00F80007"/>
    <w:rsid w:val="00F80644"/>
    <w:rsid w:val="00F808A7"/>
    <w:rsid w:val="00FA2736"/>
    <w:rsid w:val="00FC206C"/>
    <w:rsid w:val="1538126F"/>
    <w:rsid w:val="232E22C1"/>
    <w:rsid w:val="27F056EF"/>
    <w:rsid w:val="2F970C3F"/>
    <w:rsid w:val="3E681967"/>
    <w:rsid w:val="40B05D4D"/>
    <w:rsid w:val="40F57FBD"/>
    <w:rsid w:val="43E63B73"/>
    <w:rsid w:val="4D7450D3"/>
    <w:rsid w:val="506E0C56"/>
    <w:rsid w:val="6E240B3F"/>
    <w:rsid w:val="702B00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6" w:lineRule="auto"/>
      <w:jc w:val="center"/>
      <w:outlineLvl w:val="0"/>
    </w:pPr>
    <w:rPr>
      <w:rFonts w:ascii="Calibri" w:hAnsi="Calibri" w:eastAsia="方正小标宋简体" w:cs="Times New Roman"/>
      <w:kern w:val="44"/>
      <w:sz w:val="44"/>
      <w:szCs w:val="24"/>
    </w:rPr>
  </w:style>
  <w:style w:type="character" w:default="1" w:styleId="10">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3"/>
    <w:basedOn w:val="1"/>
    <w:link w:val="20"/>
    <w:qFormat/>
    <w:uiPriority w:val="0"/>
    <w:rPr>
      <w:rFonts w:ascii="仿宋_GB2312" w:hAnsi="Calibri" w:eastAsia="仿宋_GB2312" w:cs="Times New Roman"/>
      <w:spacing w:val="-4"/>
      <w:sz w:val="16"/>
      <w:szCs w:val="16"/>
    </w:rPr>
  </w:style>
  <w:style w:type="paragraph" w:styleId="4">
    <w:name w:val="Body Text"/>
    <w:basedOn w:val="1"/>
    <w:link w:val="22"/>
    <w:qFormat/>
    <w:uiPriority w:val="0"/>
    <w:pPr>
      <w:spacing w:after="120"/>
    </w:pPr>
    <w:rPr>
      <w:rFonts w:ascii="Calibri" w:hAnsi="Calibri" w:eastAsia="宋体" w:cs="Times New Roman"/>
      <w:sz w:val="24"/>
      <w:szCs w:val="24"/>
    </w:rPr>
  </w:style>
  <w:style w:type="paragraph" w:styleId="5">
    <w:name w:val="Date"/>
    <w:basedOn w:val="1"/>
    <w:next w:val="1"/>
    <w:link w:val="23"/>
    <w:qFormat/>
    <w:uiPriority w:val="0"/>
    <w:pPr>
      <w:ind w:left="100" w:leftChars="2500"/>
    </w:pPr>
    <w:rPr>
      <w:rFonts w:ascii="Calibri" w:hAnsi="Calibri" w:eastAsia="宋体" w:cs="Times New Roman"/>
      <w:sz w:val="28"/>
      <w:szCs w:val="24"/>
    </w:rPr>
  </w:style>
  <w:style w:type="paragraph" w:styleId="6">
    <w:name w:val="Balloon Text"/>
    <w:basedOn w:val="1"/>
    <w:link w:val="13"/>
    <w:unhideWhenUsed/>
    <w:qFormat/>
    <w:uiPriority w:val="99"/>
    <w:rPr>
      <w:sz w:val="18"/>
      <w:szCs w:val="18"/>
    </w:rPr>
  </w:style>
  <w:style w:type="paragraph" w:styleId="7">
    <w:name w:val="footer"/>
    <w:basedOn w:val="1"/>
    <w:link w:val="15"/>
    <w:unhideWhenUsed/>
    <w:qFormat/>
    <w:uiPriority w:val="0"/>
    <w:pPr>
      <w:tabs>
        <w:tab w:val="center" w:pos="4153"/>
        <w:tab w:val="right" w:pos="8306"/>
      </w:tabs>
      <w:snapToGrid w:val="0"/>
      <w:jc w:val="left"/>
    </w:pPr>
    <w:rPr>
      <w:sz w:val="18"/>
      <w:szCs w:val="18"/>
    </w:rPr>
  </w:style>
  <w:style w:type="paragraph" w:styleId="8">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qFormat/>
    <w:uiPriority w:val="0"/>
    <w:rPr>
      <w:color w:val="0000FF"/>
      <w:u w:val="single"/>
    </w:rPr>
  </w:style>
  <w:style w:type="character" w:customStyle="1" w:styleId="13">
    <w:name w:val="批注框文本 字符"/>
    <w:basedOn w:val="10"/>
    <w:link w:val="6"/>
    <w:semiHidden/>
    <w:qFormat/>
    <w:uiPriority w:val="99"/>
    <w:rPr>
      <w:sz w:val="18"/>
      <w:szCs w:val="18"/>
    </w:rPr>
  </w:style>
  <w:style w:type="character" w:customStyle="1" w:styleId="14">
    <w:name w:val="页眉 字符"/>
    <w:basedOn w:val="10"/>
    <w:link w:val="8"/>
    <w:qFormat/>
    <w:uiPriority w:val="0"/>
    <w:rPr>
      <w:sz w:val="18"/>
      <w:szCs w:val="18"/>
    </w:rPr>
  </w:style>
  <w:style w:type="character" w:customStyle="1" w:styleId="15">
    <w:name w:val="页脚 字符"/>
    <w:basedOn w:val="10"/>
    <w:link w:val="7"/>
    <w:qFormat/>
    <w:uiPriority w:val="0"/>
    <w:rPr>
      <w:sz w:val="18"/>
      <w:szCs w:val="18"/>
    </w:rPr>
  </w:style>
  <w:style w:type="paragraph" w:customStyle="1" w:styleId="16">
    <w:name w:val="列出段落1"/>
    <w:basedOn w:val="1"/>
    <w:qFormat/>
    <w:uiPriority w:val="34"/>
    <w:pPr>
      <w:ind w:firstLine="420" w:firstLineChars="200"/>
    </w:pPr>
    <w:rPr>
      <w:rFonts w:ascii="Times New Roman" w:hAnsi="Times New Roman" w:eastAsia="仿宋_GB2312" w:cs="Times New Roman"/>
      <w:sz w:val="32"/>
      <w:szCs w:val="24"/>
    </w:rPr>
  </w:style>
  <w:style w:type="paragraph" w:customStyle="1" w:styleId="17">
    <w:name w:val="列出段落11"/>
    <w:basedOn w:val="1"/>
    <w:qFormat/>
    <w:uiPriority w:val="0"/>
    <w:pPr>
      <w:ind w:firstLine="420" w:firstLineChars="200"/>
    </w:pPr>
    <w:rPr>
      <w:rFonts w:ascii="Calibri" w:hAnsi="Calibri" w:eastAsia="宋体" w:cs="黑体"/>
    </w:rPr>
  </w:style>
  <w:style w:type="paragraph" w:customStyle="1" w:styleId="18">
    <w:name w:val="List Paragraph1"/>
    <w:basedOn w:val="1"/>
    <w:qFormat/>
    <w:uiPriority w:val="0"/>
    <w:pPr>
      <w:ind w:firstLine="420" w:firstLineChars="200"/>
    </w:pPr>
    <w:rPr>
      <w:rFonts w:ascii="Calibri" w:hAnsi="Calibri" w:eastAsia="宋体" w:cs="Times New Roman"/>
    </w:rPr>
  </w:style>
  <w:style w:type="character" w:customStyle="1" w:styleId="19">
    <w:name w:val="标题 1 字符"/>
    <w:basedOn w:val="10"/>
    <w:link w:val="2"/>
    <w:qFormat/>
    <w:uiPriority w:val="0"/>
    <w:rPr>
      <w:rFonts w:ascii="Calibri" w:hAnsi="Calibri" w:eastAsia="方正小标宋简体" w:cs="Times New Roman"/>
      <w:kern w:val="44"/>
      <w:sz w:val="44"/>
      <w:szCs w:val="24"/>
    </w:rPr>
  </w:style>
  <w:style w:type="character" w:customStyle="1" w:styleId="20">
    <w:name w:val="正文文本 3 字符"/>
    <w:basedOn w:val="10"/>
    <w:link w:val="3"/>
    <w:qFormat/>
    <w:uiPriority w:val="0"/>
    <w:rPr>
      <w:rFonts w:ascii="仿宋_GB2312" w:hAnsi="Calibri" w:eastAsia="仿宋_GB2312" w:cs="Times New Roman"/>
      <w:spacing w:val="-4"/>
      <w:sz w:val="16"/>
      <w:szCs w:val="16"/>
    </w:rPr>
  </w:style>
  <w:style w:type="paragraph" w:customStyle="1" w:styleId="21">
    <w:name w:val="列出段落2"/>
    <w:basedOn w:val="1"/>
    <w:unhideWhenUsed/>
    <w:qFormat/>
    <w:uiPriority w:val="99"/>
    <w:pPr>
      <w:ind w:firstLine="420" w:firstLineChars="200"/>
    </w:pPr>
    <w:rPr>
      <w:rFonts w:ascii="Calibri" w:hAnsi="Calibri" w:eastAsia="宋体" w:cs="Times New Roman"/>
      <w:szCs w:val="24"/>
    </w:rPr>
  </w:style>
  <w:style w:type="character" w:customStyle="1" w:styleId="22">
    <w:name w:val="正文文本 字符"/>
    <w:basedOn w:val="10"/>
    <w:link w:val="4"/>
    <w:qFormat/>
    <w:uiPriority w:val="0"/>
    <w:rPr>
      <w:rFonts w:ascii="Calibri" w:hAnsi="Calibri" w:eastAsia="宋体" w:cs="Times New Roman"/>
      <w:sz w:val="24"/>
      <w:szCs w:val="24"/>
    </w:rPr>
  </w:style>
  <w:style w:type="character" w:customStyle="1" w:styleId="23">
    <w:name w:val="日期 字符"/>
    <w:basedOn w:val="10"/>
    <w:link w:val="5"/>
    <w:qFormat/>
    <w:uiPriority w:val="0"/>
    <w:rPr>
      <w:rFonts w:ascii="Calibri" w:hAnsi="Calibri" w:eastAsia="宋体" w:cs="Times New Roman"/>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72B068-5B1E-4C35-B0D8-71BF8815D315}">
  <ds:schemaRefs/>
</ds:datastoreItem>
</file>

<file path=docProps/app.xml><?xml version="1.0" encoding="utf-8"?>
<Properties xmlns="http://schemas.openxmlformats.org/officeDocument/2006/extended-properties" xmlns:vt="http://schemas.openxmlformats.org/officeDocument/2006/docPropsVTypes">
  <Template>Normal</Template>
  <Pages>2</Pages>
  <Words>173</Words>
  <Characters>992</Characters>
  <Lines>8</Lines>
  <Paragraphs>2</Paragraphs>
  <TotalTime>0</TotalTime>
  <ScaleCrop>false</ScaleCrop>
  <LinksUpToDate>false</LinksUpToDate>
  <CharactersWithSpaces>1163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2018-08-03T14:30:00Z</dcterms:created>
  <dc:creator>lenove</dc:creator>
  <cp:lastModifiedBy>张明星</cp:lastModifiedBy>
  <cp:lastPrinted>2017-10-17T02:13:00Z</cp:lastPrinted>
  <dcterms:modified xsi:type="dcterms:W3CDTF">2018-08-13T03:04:45Z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