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需求编号：114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需求名称：车辆的路噪性能的分析与解决方案的研究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highlight w:val="green"/>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kern w:val="0"/>
                <w:sz w:val="24"/>
              </w:rPr>
            </w:pPr>
            <w:r>
              <w:rPr>
                <w:rFonts w:hint="eastAsia" w:ascii="仿宋_GB2312" w:hAnsi="宋体" w:eastAsia="仿宋_GB2312" w:cs="宋体"/>
                <w:kern w:val="0"/>
                <w:sz w:val="24"/>
              </w:rPr>
              <w:t xml:space="preserve">  </w:t>
            </w:r>
          </w:p>
          <w:p>
            <w:pPr>
              <w:rPr>
                <w:rFonts w:hint="eastAsia"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rPr>
              <w:t>车辆的路噪性能直接影响到产品的驾驶舒适性。在产品开发阶段进行整车的路噪仿真分析和优化，就可最大限度地降低样车制造出来后的路噪问题。</w:t>
            </w:r>
          </w:p>
          <w:p>
            <w:pPr>
              <w:rPr>
                <w:rFonts w:ascii="仿宋_GB2312" w:hAnsi="宋体" w:eastAsia="仿宋_GB2312" w:cs="宋体"/>
                <w:kern w:val="0"/>
                <w:sz w:val="24"/>
              </w:rPr>
            </w:pPr>
            <w:r>
              <w:rPr>
                <w:rFonts w:hint="eastAsia" w:ascii="仿宋_GB2312" w:hAnsi="宋体" w:eastAsia="仿宋_GB2312" w:cs="宋体"/>
                <w:kern w:val="0"/>
                <w:sz w:val="24"/>
              </w:rPr>
              <w:t xml:space="preserve">  目前进行路噪仿真的最突出问题就是没有真实的路面和轮胎模型作为输入，只能等样车出来后通过实测载荷进行仿真。结果就是发现问题太晚，更改成本过高，没有能充分发挥CAE的作用。</w:t>
            </w:r>
          </w:p>
          <w:p>
            <w:pPr>
              <w:rPr>
                <w:rFonts w:ascii="仿宋_GB2312" w:hAnsi="宋体" w:eastAsia="仿宋_GB2312" w:cs="宋体"/>
                <w:kern w:val="0"/>
                <w:sz w:val="24"/>
              </w:rPr>
            </w:pPr>
            <w:r>
              <w:rPr>
                <w:rFonts w:hint="eastAsia" w:ascii="仿宋_GB2312" w:hAnsi="宋体" w:eastAsia="仿宋_GB2312" w:cs="宋体"/>
                <w:kern w:val="0"/>
                <w:sz w:val="24"/>
              </w:rPr>
              <w:t xml:space="preserve">  因此，迫切需要通过三维扫描建立试验场和典型社会道路路面，建立轮胎详细数模（缩减成模态模型）搭建整车的路噪分析模型的技术。</w:t>
            </w:r>
          </w:p>
          <w:p>
            <w:pPr>
              <w:rPr>
                <w:rFonts w:ascii="仿宋_GB2312" w:hAnsi="宋体" w:eastAsia="仿宋_GB2312" w:cs="宋体"/>
                <w:kern w:val="0"/>
                <w:sz w:val="24"/>
              </w:rPr>
            </w:pP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hint="eastAsia" w:ascii="仿宋_GB2312" w:hAnsi="宋体" w:eastAsia="仿宋_GB2312" w:cs="宋体"/>
                <w:sz w:val="24"/>
              </w:rPr>
            </w:pPr>
          </w:p>
          <w:p>
            <w:pPr>
              <w:rPr>
                <w:rFonts w:hint="eastAsia"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主要需求描述：</w:t>
            </w:r>
          </w:p>
          <w:p>
            <w:pPr>
              <w:pStyle w:val="16"/>
              <w:numPr>
                <w:ilvl w:val="0"/>
                <w:numId w:val="1"/>
              </w:numPr>
              <w:ind w:firstLineChars="0"/>
              <w:rPr>
                <w:rFonts w:ascii="仿宋_GB2312" w:hAnsi="宋体" w:cs="宋体"/>
                <w:sz w:val="24"/>
              </w:rPr>
            </w:pPr>
            <w:r>
              <w:rPr>
                <w:rFonts w:hint="eastAsia" w:ascii="仿宋_GB2312" w:hAnsi="宋体" w:cs="宋体"/>
                <w:sz w:val="24"/>
              </w:rPr>
              <w:t>使用专门的设备对试验场特定路面、典型社会道路路面进行激光扫描，形成3D路面文件</w:t>
            </w:r>
          </w:p>
          <w:p>
            <w:pPr>
              <w:pStyle w:val="16"/>
              <w:numPr>
                <w:ilvl w:val="0"/>
                <w:numId w:val="1"/>
              </w:numPr>
              <w:ind w:firstLineChars="0"/>
              <w:rPr>
                <w:rFonts w:ascii="仿宋_GB2312" w:hAnsi="宋体" w:cs="宋体"/>
                <w:sz w:val="24"/>
              </w:rPr>
            </w:pPr>
            <w:r>
              <w:rPr>
                <w:rFonts w:hint="eastAsia" w:ascii="仿宋_GB2312" w:hAnsi="宋体" w:cs="宋体"/>
                <w:sz w:val="24"/>
              </w:rPr>
              <w:t>对3D路面处理形成可供CAE进行路噪的随机分析的路面谱数据</w:t>
            </w:r>
          </w:p>
          <w:p>
            <w:pPr>
              <w:pStyle w:val="16"/>
              <w:numPr>
                <w:ilvl w:val="0"/>
                <w:numId w:val="1"/>
              </w:numPr>
              <w:ind w:firstLineChars="0"/>
              <w:rPr>
                <w:rFonts w:ascii="仿宋_GB2312" w:hAnsi="宋体" w:cs="宋体"/>
                <w:sz w:val="24"/>
              </w:rPr>
            </w:pPr>
            <w:r>
              <w:rPr>
                <w:rFonts w:hint="eastAsia" w:ascii="仿宋_GB2312" w:hAnsi="宋体" w:cs="宋体"/>
                <w:sz w:val="24"/>
              </w:rPr>
              <w:t>轮胎的详细CAE建模和缩减形成模态轮胎，与试验进行对标</w:t>
            </w:r>
          </w:p>
          <w:p>
            <w:pPr>
              <w:pStyle w:val="16"/>
              <w:numPr>
                <w:ilvl w:val="0"/>
                <w:numId w:val="1"/>
              </w:numPr>
              <w:ind w:firstLineChars="0"/>
              <w:rPr>
                <w:rFonts w:ascii="仿宋_GB2312" w:hAnsi="宋体" w:cs="宋体"/>
                <w:sz w:val="24"/>
              </w:rPr>
            </w:pPr>
            <w:r>
              <w:rPr>
                <w:rFonts w:hint="eastAsia" w:ascii="仿宋_GB2312" w:hAnsi="宋体" w:cs="宋体"/>
                <w:sz w:val="24"/>
              </w:rPr>
              <w:t>基于Hyperworks的NVHDirector软件，进行二次开发，集成路面谱（与速度相关）、轮胎等，建立路噪分析的标准流程</w:t>
            </w:r>
          </w:p>
          <w:p>
            <w:pPr>
              <w:pStyle w:val="16"/>
              <w:widowControl w:val="0"/>
              <w:numPr>
                <w:numId w:val="0"/>
              </w:numPr>
              <w:jc w:val="both"/>
              <w:rPr>
                <w:rFonts w:hint="eastAsia" w:ascii="仿宋_GB2312" w:hAnsi="宋体" w:cs="宋体"/>
                <w:sz w:val="24"/>
              </w:rPr>
            </w:pPr>
          </w:p>
          <w:p>
            <w:pPr>
              <w:pStyle w:val="16"/>
              <w:widowControl w:val="0"/>
              <w:numPr>
                <w:numId w:val="0"/>
              </w:numPr>
              <w:jc w:val="both"/>
              <w:rPr>
                <w:rFonts w:hint="eastAsia" w:ascii="仿宋_GB2312" w:hAnsi="宋体" w:cs="宋体"/>
                <w:sz w:val="24"/>
              </w:rPr>
            </w:pPr>
            <w:bookmarkStart w:id="0" w:name="_GoBack"/>
            <w:bookmarkEnd w:id="0"/>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ind w:firstLine="240" w:firstLineChars="100"/>
              <w:rPr>
                <w:rFonts w:ascii="仿宋_GB2312" w:hAnsi="宋体" w:eastAsia="仿宋_GB2312" w:cs="宋体"/>
                <w:kern w:val="0"/>
                <w:sz w:val="24"/>
              </w:rPr>
            </w:pPr>
            <w:r>
              <w:rPr>
                <w:rFonts w:hint="eastAsia" w:ascii="仿宋_GB2312" w:hAnsi="宋体" w:eastAsia="仿宋_GB2312" w:cs="宋体"/>
                <w:kern w:val="0"/>
                <w:sz w:val="24"/>
              </w:rPr>
              <w:t>目前已经可以进行整车的CAE建模能力，已具备专业的建模和计算软件Hyoerworks和NASTRAN。有5人的专门小组从事整车级的CAE分析。具备48通道的LMS数采设备和整车路噪的测试能力。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r>
              <w:rPr>
                <w:rFonts w:hint="eastAsia" w:ascii="仿宋_GB2312" w:hAnsi="宋体" w:eastAsia="仿宋_GB2312" w:cs="宋体"/>
                <w:sz w:val="24"/>
              </w:rPr>
              <w:t>希望与专门对轮胎的有限元建模，仿真和试验有研究和成果的高校（如清华大学，江苏理工大学等）进行合作。</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仿宋_GB2312" w:hAnsi="宋体" w:eastAsia="仿宋_GB2312" w:cs="宋体"/>
                <w:sz w:val="24"/>
                <w:highlight w:val="green"/>
              </w:rPr>
              <w:t>□联合开发</w:t>
            </w:r>
            <w:r>
              <w:rPr>
                <w:rFonts w:hint="eastAsia" w:ascii="仿宋_GB2312" w:hAnsi="宋体" w:eastAsia="仿宋_GB2312" w:cs="宋体"/>
                <w:sz w:val="24"/>
              </w:rPr>
              <w:t xml:space="preserve">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highlight w:val="green"/>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highlight w:val="green"/>
              </w:rPr>
              <w:t>□</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highlight w:val="green"/>
              </w:rPr>
              <w:t>□</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9E9"/>
    <w:multiLevelType w:val="multilevel"/>
    <w:tmpl w:val="170309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54794"/>
    <w:rsid w:val="00075F1D"/>
    <w:rsid w:val="00082B88"/>
    <w:rsid w:val="000B0162"/>
    <w:rsid w:val="000B14FD"/>
    <w:rsid w:val="000B19D0"/>
    <w:rsid w:val="000B3EA2"/>
    <w:rsid w:val="000C649C"/>
    <w:rsid w:val="0010501B"/>
    <w:rsid w:val="00107A35"/>
    <w:rsid w:val="00107A4C"/>
    <w:rsid w:val="001257A6"/>
    <w:rsid w:val="0012712C"/>
    <w:rsid w:val="00131D36"/>
    <w:rsid w:val="00142A02"/>
    <w:rsid w:val="00152489"/>
    <w:rsid w:val="00154118"/>
    <w:rsid w:val="00172174"/>
    <w:rsid w:val="001755FF"/>
    <w:rsid w:val="00176715"/>
    <w:rsid w:val="00185AD8"/>
    <w:rsid w:val="001A6BDB"/>
    <w:rsid w:val="001C4D71"/>
    <w:rsid w:val="001D2F2B"/>
    <w:rsid w:val="001D36D9"/>
    <w:rsid w:val="001D5A2C"/>
    <w:rsid w:val="001E28F4"/>
    <w:rsid w:val="001E72D5"/>
    <w:rsid w:val="001F0DAF"/>
    <w:rsid w:val="001F41E1"/>
    <w:rsid w:val="00212BA9"/>
    <w:rsid w:val="00226CB4"/>
    <w:rsid w:val="00237929"/>
    <w:rsid w:val="00254D0F"/>
    <w:rsid w:val="002618B6"/>
    <w:rsid w:val="00281803"/>
    <w:rsid w:val="00286FFA"/>
    <w:rsid w:val="002A4DFC"/>
    <w:rsid w:val="002A5968"/>
    <w:rsid w:val="002B6A6A"/>
    <w:rsid w:val="002C2586"/>
    <w:rsid w:val="002E60DF"/>
    <w:rsid w:val="002F21EC"/>
    <w:rsid w:val="00304C0F"/>
    <w:rsid w:val="0031027C"/>
    <w:rsid w:val="003125F0"/>
    <w:rsid w:val="003209CE"/>
    <w:rsid w:val="0032266A"/>
    <w:rsid w:val="003478CB"/>
    <w:rsid w:val="00347AD6"/>
    <w:rsid w:val="0035239C"/>
    <w:rsid w:val="0037027F"/>
    <w:rsid w:val="0037070D"/>
    <w:rsid w:val="00371929"/>
    <w:rsid w:val="00372340"/>
    <w:rsid w:val="003D3E2D"/>
    <w:rsid w:val="003E20D4"/>
    <w:rsid w:val="003F0571"/>
    <w:rsid w:val="003F1706"/>
    <w:rsid w:val="00443AF2"/>
    <w:rsid w:val="0047390B"/>
    <w:rsid w:val="00475D2F"/>
    <w:rsid w:val="00485958"/>
    <w:rsid w:val="00496076"/>
    <w:rsid w:val="004A2CAC"/>
    <w:rsid w:val="004C18DD"/>
    <w:rsid w:val="004D56DF"/>
    <w:rsid w:val="004D58DE"/>
    <w:rsid w:val="004E0091"/>
    <w:rsid w:val="004F1100"/>
    <w:rsid w:val="004F3CC2"/>
    <w:rsid w:val="004F587A"/>
    <w:rsid w:val="005023B2"/>
    <w:rsid w:val="00510D57"/>
    <w:rsid w:val="00510F09"/>
    <w:rsid w:val="0052548B"/>
    <w:rsid w:val="00563CDE"/>
    <w:rsid w:val="00570776"/>
    <w:rsid w:val="00586E4F"/>
    <w:rsid w:val="00595143"/>
    <w:rsid w:val="005A2A2A"/>
    <w:rsid w:val="005B074F"/>
    <w:rsid w:val="005C5C93"/>
    <w:rsid w:val="005F0E28"/>
    <w:rsid w:val="005F40BF"/>
    <w:rsid w:val="005F429C"/>
    <w:rsid w:val="00600BD1"/>
    <w:rsid w:val="006218F4"/>
    <w:rsid w:val="00621E42"/>
    <w:rsid w:val="00627574"/>
    <w:rsid w:val="00635119"/>
    <w:rsid w:val="00641286"/>
    <w:rsid w:val="006425F8"/>
    <w:rsid w:val="0069301E"/>
    <w:rsid w:val="00694E27"/>
    <w:rsid w:val="00697416"/>
    <w:rsid w:val="006A5ADE"/>
    <w:rsid w:val="006D4F27"/>
    <w:rsid w:val="006E3A77"/>
    <w:rsid w:val="006F7736"/>
    <w:rsid w:val="00701C78"/>
    <w:rsid w:val="00725049"/>
    <w:rsid w:val="00737E60"/>
    <w:rsid w:val="00777177"/>
    <w:rsid w:val="00780F6D"/>
    <w:rsid w:val="0078363D"/>
    <w:rsid w:val="007921CC"/>
    <w:rsid w:val="007A034D"/>
    <w:rsid w:val="007A27FA"/>
    <w:rsid w:val="007A3629"/>
    <w:rsid w:val="007A4F33"/>
    <w:rsid w:val="007C2845"/>
    <w:rsid w:val="007C7EA3"/>
    <w:rsid w:val="007F0A41"/>
    <w:rsid w:val="008050AF"/>
    <w:rsid w:val="00841738"/>
    <w:rsid w:val="0085165A"/>
    <w:rsid w:val="00852D22"/>
    <w:rsid w:val="008561A2"/>
    <w:rsid w:val="00871BC2"/>
    <w:rsid w:val="00896A3A"/>
    <w:rsid w:val="008A1702"/>
    <w:rsid w:val="008A39BF"/>
    <w:rsid w:val="008B4CEE"/>
    <w:rsid w:val="008B60AF"/>
    <w:rsid w:val="008B790E"/>
    <w:rsid w:val="008F2B88"/>
    <w:rsid w:val="009064DA"/>
    <w:rsid w:val="00913187"/>
    <w:rsid w:val="00922B1E"/>
    <w:rsid w:val="009307F2"/>
    <w:rsid w:val="00953B71"/>
    <w:rsid w:val="0096107C"/>
    <w:rsid w:val="009741CC"/>
    <w:rsid w:val="00975A1F"/>
    <w:rsid w:val="009A5EC6"/>
    <w:rsid w:val="009C022C"/>
    <w:rsid w:val="009D118A"/>
    <w:rsid w:val="00A17EB9"/>
    <w:rsid w:val="00A2022C"/>
    <w:rsid w:val="00A20C56"/>
    <w:rsid w:val="00A4364A"/>
    <w:rsid w:val="00AB072E"/>
    <w:rsid w:val="00B472A1"/>
    <w:rsid w:val="00B53B6C"/>
    <w:rsid w:val="00B55132"/>
    <w:rsid w:val="00B57CFD"/>
    <w:rsid w:val="00B95D29"/>
    <w:rsid w:val="00BB3CD8"/>
    <w:rsid w:val="00BC61E2"/>
    <w:rsid w:val="00BC6700"/>
    <w:rsid w:val="00BD59A5"/>
    <w:rsid w:val="00C01866"/>
    <w:rsid w:val="00C228BC"/>
    <w:rsid w:val="00C3220F"/>
    <w:rsid w:val="00C3498A"/>
    <w:rsid w:val="00C36864"/>
    <w:rsid w:val="00C41ED8"/>
    <w:rsid w:val="00C621F6"/>
    <w:rsid w:val="00C82928"/>
    <w:rsid w:val="00CC08E8"/>
    <w:rsid w:val="00CC7C02"/>
    <w:rsid w:val="00CD1FA9"/>
    <w:rsid w:val="00CD2BDF"/>
    <w:rsid w:val="00CF0E9A"/>
    <w:rsid w:val="00D37771"/>
    <w:rsid w:val="00D47352"/>
    <w:rsid w:val="00D47959"/>
    <w:rsid w:val="00D75331"/>
    <w:rsid w:val="00DB4E1A"/>
    <w:rsid w:val="00DB5988"/>
    <w:rsid w:val="00DC6C2F"/>
    <w:rsid w:val="00DD3CC2"/>
    <w:rsid w:val="00DD593D"/>
    <w:rsid w:val="00E01813"/>
    <w:rsid w:val="00E03D95"/>
    <w:rsid w:val="00E16458"/>
    <w:rsid w:val="00E6193C"/>
    <w:rsid w:val="00E62079"/>
    <w:rsid w:val="00E63F04"/>
    <w:rsid w:val="00E66467"/>
    <w:rsid w:val="00E77464"/>
    <w:rsid w:val="00E80559"/>
    <w:rsid w:val="00E91456"/>
    <w:rsid w:val="00E95A1D"/>
    <w:rsid w:val="00EA4CD4"/>
    <w:rsid w:val="00EB506E"/>
    <w:rsid w:val="00ED0461"/>
    <w:rsid w:val="00ED72A4"/>
    <w:rsid w:val="00EF35DC"/>
    <w:rsid w:val="00EF5D82"/>
    <w:rsid w:val="00F10694"/>
    <w:rsid w:val="00F5304C"/>
    <w:rsid w:val="00F80007"/>
    <w:rsid w:val="00F80644"/>
    <w:rsid w:val="00F808A7"/>
    <w:rsid w:val="00F953D5"/>
    <w:rsid w:val="00FA2736"/>
    <w:rsid w:val="00FC206C"/>
    <w:rsid w:val="7A1468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uiPriority w:val="0"/>
    <w:rPr>
      <w:rFonts w:ascii="仿宋_GB2312" w:hAnsi="Calibri" w:eastAsia="仿宋_GB2312" w:cs="Times New Roman"/>
      <w:spacing w:val="-4"/>
      <w:sz w:val="16"/>
      <w:szCs w:val="16"/>
    </w:rPr>
  </w:style>
  <w:style w:type="paragraph" w:styleId="4">
    <w:name w:val="Body Text"/>
    <w:basedOn w:val="1"/>
    <w:link w:val="22"/>
    <w:uiPriority w:val="0"/>
    <w:pPr>
      <w:spacing w:after="120"/>
    </w:pPr>
    <w:rPr>
      <w:rFonts w:ascii="Calibri" w:hAnsi="Calibri" w:eastAsia="宋体" w:cs="Times New Roman"/>
      <w:sz w:val="24"/>
      <w:szCs w:val="24"/>
    </w:rPr>
  </w:style>
  <w:style w:type="paragraph" w:styleId="5">
    <w:name w:val="Date"/>
    <w:basedOn w:val="1"/>
    <w:next w:val="1"/>
    <w:link w:val="23"/>
    <w:uiPriority w:val="0"/>
    <w:pPr>
      <w:ind w:left="100" w:leftChars="2500"/>
    </w:pPr>
    <w:rPr>
      <w:rFonts w:ascii="Calibri" w:hAnsi="Calibri" w:eastAsia="宋体" w:cs="Times New Roman"/>
      <w:sz w:val="28"/>
      <w:szCs w:val="24"/>
    </w:rPr>
  </w:style>
  <w:style w:type="paragraph" w:styleId="6">
    <w:name w:val="Balloon Text"/>
    <w:basedOn w:val="1"/>
    <w:link w:val="13"/>
    <w:semiHidden/>
    <w:unhideWhenUsed/>
    <w:qFormat/>
    <w:uiPriority w:val="99"/>
    <w:rPr>
      <w:sz w:val="18"/>
      <w:szCs w:val="18"/>
    </w:rPr>
  </w:style>
  <w:style w:type="paragraph" w:styleId="7">
    <w:name w:val="footer"/>
    <w:basedOn w:val="1"/>
    <w:link w:val="15"/>
    <w:unhideWhenUsed/>
    <w:uiPriority w:val="0"/>
    <w:pPr>
      <w:tabs>
        <w:tab w:val="center" w:pos="4153"/>
        <w:tab w:val="right" w:pos="8306"/>
      </w:tabs>
      <w:snapToGrid w:val="0"/>
      <w:jc w:val="left"/>
    </w:pPr>
    <w:rPr>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0"/>
    <w:rPr>
      <w:color w:val="0000FF"/>
      <w:u w:val="single"/>
    </w:rPr>
  </w:style>
  <w:style w:type="character" w:customStyle="1" w:styleId="13">
    <w:name w:val="批注框文本 Char"/>
    <w:basedOn w:val="10"/>
    <w:link w:val="6"/>
    <w:semiHidden/>
    <w:qFormat/>
    <w:uiPriority w:val="99"/>
    <w:rPr>
      <w:sz w:val="18"/>
      <w:szCs w:val="18"/>
    </w:rPr>
  </w:style>
  <w:style w:type="character" w:customStyle="1" w:styleId="14">
    <w:name w:val="页眉 Char"/>
    <w:basedOn w:val="10"/>
    <w:link w:val="8"/>
    <w:uiPriority w:val="0"/>
    <w:rPr>
      <w:sz w:val="18"/>
      <w:szCs w:val="18"/>
    </w:rPr>
  </w:style>
  <w:style w:type="character" w:customStyle="1" w:styleId="15">
    <w:name w:val="页脚 Char"/>
    <w:basedOn w:val="10"/>
    <w:link w:val="7"/>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uiPriority w:val="0"/>
    <w:pPr>
      <w:ind w:firstLine="420" w:firstLineChars="200"/>
    </w:pPr>
    <w:rPr>
      <w:rFonts w:ascii="Calibri" w:hAnsi="Calibri" w:eastAsia="宋体" w:cs="黑体"/>
    </w:rPr>
  </w:style>
  <w:style w:type="paragraph" w:customStyle="1" w:styleId="18">
    <w:name w:val="List Paragraph1"/>
    <w:basedOn w:val="1"/>
    <w:uiPriority w:val="0"/>
    <w:pPr>
      <w:ind w:firstLine="420" w:firstLineChars="200"/>
    </w:pPr>
    <w:rPr>
      <w:rFonts w:ascii="Calibri" w:hAnsi="Calibri" w:eastAsia="宋体" w:cs="Times New Roman"/>
    </w:rPr>
  </w:style>
  <w:style w:type="character" w:customStyle="1" w:styleId="19">
    <w:name w:val="标题 1 Char"/>
    <w:basedOn w:val="10"/>
    <w:link w:val="2"/>
    <w:uiPriority w:val="0"/>
    <w:rPr>
      <w:rFonts w:ascii="Calibri" w:hAnsi="Calibri" w:eastAsia="方正小标宋简体" w:cs="Times New Roman"/>
      <w:kern w:val="44"/>
      <w:sz w:val="44"/>
      <w:szCs w:val="24"/>
    </w:rPr>
  </w:style>
  <w:style w:type="character" w:customStyle="1" w:styleId="20">
    <w:name w:val="正文文本 3 Char"/>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uiPriority w:val="99"/>
    <w:pPr>
      <w:ind w:firstLine="420" w:firstLineChars="200"/>
    </w:pPr>
    <w:rPr>
      <w:rFonts w:ascii="Calibri" w:hAnsi="Calibri" w:eastAsia="宋体" w:cs="Times New Roman"/>
      <w:szCs w:val="24"/>
    </w:rPr>
  </w:style>
  <w:style w:type="character" w:customStyle="1" w:styleId="22">
    <w:name w:val="正文文本 Char"/>
    <w:basedOn w:val="10"/>
    <w:link w:val="4"/>
    <w:uiPriority w:val="0"/>
    <w:rPr>
      <w:rFonts w:ascii="Calibri" w:hAnsi="Calibri" w:eastAsia="宋体" w:cs="Times New Roman"/>
      <w:sz w:val="24"/>
      <w:szCs w:val="24"/>
    </w:rPr>
  </w:style>
  <w:style w:type="character" w:customStyle="1" w:styleId="23">
    <w:name w:val="日期 Char"/>
    <w:basedOn w:val="10"/>
    <w:link w:val="5"/>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2658A-C1DF-4560-9A33-5E5AE727F23F}">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TotalTime>
  <ScaleCrop>false</ScaleCrop>
  <LinksUpToDate>false</LinksUpToDate>
  <CharactersWithSpaces>1275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2018-08-06T08:29:00Z</dcterms:created>
  <dc:creator>lenove</dc:creator>
  <cp:lastModifiedBy>张明星</cp:lastModifiedBy>
  <cp:lastPrinted>2017-10-17T02:13:00Z</cp:lastPrinted>
  <dcterms:modified xsi:type="dcterms:W3CDTF">2018-08-13T03:17:52Z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