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技术创新需求调查表</w:t>
      </w:r>
    </w:p>
    <w:tbl>
      <w:tblPr>
        <w:tblStyle w:val="5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"/>
        <w:gridCol w:w="1339"/>
        <w:gridCol w:w="851"/>
        <w:gridCol w:w="1561"/>
        <w:gridCol w:w="1190"/>
        <w:gridCol w:w="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企业名称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浙江润华机电有限公司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机构代码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913307022549911827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区    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婺城区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联系人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吴敏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83930516、13505798041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行业领域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汽车配件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主导产品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绞盘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经济规模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行业水平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技术需求情况说明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求类别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color w:val="000000"/>
              </w:rPr>
              <w:t>技术研发（关键、核心技术）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□产品研发（产品升级、新产品研发）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□技术改造（设备、研发生产条件）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简述（需求名称）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高性能机械式液压绞盘制动器</w:t>
            </w: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详述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（包括主要内容、条件、成熟度及拟达到的技术指标等指标）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当前国内外市场，液压绞盘的应用十分广泛，而液压绞盘的关键技术是制动器的研究，目前液压绞盘的制动器可分为两大类：1.机械式制动器，2.液压式制动器。机械式制动器按结构可分为：棘轮棘爪式、螺纹锥鼓式、凸轮锥鼓式和矩形弹簧涨圈式制动器，它们特点在于结构简单制造成本较低，缺点是产品稳定性较差，在使用过程中经常会出现制动器抱死打不开、绞盘在带载放绳时制动器异响、制动器刹车片使用寿命低等缺陷。液压式制动器：优点是制动性能可靠、使用寿命长，缺点是加工复杂，制造成本高。当前企业面临的竞争很大，如何提升液压绞盘制动器的质量及技术优势是我们当下面临的难题。我们迫切需要解决的问题是能开发出一款低成本、高品质适用于液压绞盘的机械式制动器，它既有液压制动器的可靠性，又有机械制动器的低成本优势是我们的关键技术难点。</w:t>
            </w:r>
          </w:p>
          <w:p>
            <w:pPr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技术指标：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绞盘工作时无卡死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噪音小于50db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3． 刹车后滚筒滑动小于5度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现有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基础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情况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公司已开发棘轮棘爪式、螺纹锥鼓式、凸轮锥鼓式和矩形弹簧涨圈式制动器等各制动器。公司现有精密车床、磨床、铣床等机械加工设备及CAT绞盘综合试验台、电机测检台等设备100余台套。</w:t>
            </w: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产学研合作需求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描述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希望与专业工程机械科研院所建立长期产学研合作。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需求有效期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拟提供资金（万）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合作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方式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□技术转让    □技术入股   </w:t>
            </w:r>
            <w:r>
              <w:rPr>
                <w:rFonts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color w:val="000000"/>
              </w:rPr>
              <w:t xml:space="preserve">联合开发   □委托研发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其他需求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□检验检测  □质量体系  □行业政策   </w:t>
            </w:r>
            <w:r>
              <w:rPr>
                <w:rFonts w:ascii="宋体" w:hAnsi="宋体"/>
              </w:rPr>
              <w:sym w:font="Wingdings 2" w:char="F052"/>
            </w:r>
            <w:r>
              <w:rPr>
                <w:rFonts w:ascii="宋体" w:hAnsi="宋体" w:cs="Times New Roman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□产品/服务市场占有率分析  □市场前景分析  □企业发展战略咨询           </w:t>
            </w:r>
          </w:p>
          <w:p>
            <w:pPr>
              <w:pStyle w:val="6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□其他</w:t>
            </w:r>
            <w:r>
              <w:rPr>
                <w:rFonts w:ascii="宋体" w:hAnsi="宋体" w:cs="Times New Roman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同意公开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需求信息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sym w:font="Wingdings 2" w:char="F052"/>
            </w:r>
            <w:r>
              <w:rPr>
                <w:rFonts w:ascii="宋体" w:hAnsi="宋体"/>
                <w:kern w:val="0"/>
              </w:rPr>
              <w:t xml:space="preserve">是                              </w:t>
            </w:r>
            <w:r>
              <w:rPr>
                <w:rFonts w:ascii="宋体" w:hAnsi="宋体"/>
              </w:rPr>
              <w:t xml:space="preserve"> □否</w:t>
            </w:r>
          </w:p>
          <w:p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  <w:kern w:val="0"/>
              </w:rPr>
              <w:t>部分公开(说明）</w:t>
            </w:r>
            <w:r>
              <w:rPr>
                <w:rFonts w:ascii="宋体" w:hAnsi="宋体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同意接受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专家服务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sym w:font="Wingdings 2" w:char="F052"/>
            </w:r>
            <w:r>
              <w:rPr>
                <w:rFonts w:ascii="宋体" w:hAnsi="宋体"/>
                <w:kern w:val="0"/>
              </w:rPr>
              <w:t xml:space="preserve">是          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sym w:font="Wingdings 2" w:char="F052"/>
            </w:r>
            <w:r>
              <w:rPr>
                <w:rFonts w:ascii="宋体" w:hAnsi="宋体"/>
                <w:kern w:val="0"/>
              </w:rPr>
              <w:t>是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             法人代表：           </w:t>
            </w:r>
            <w:r>
              <w:rPr>
                <w:rFonts w:hint="eastAsia" w:ascii="宋体" w:hAnsi="宋体"/>
                <w:kern w:val="0"/>
              </w:rPr>
              <w:t>2018</w:t>
            </w:r>
            <w:r>
              <w:rPr>
                <w:rFonts w:ascii="宋体" w:hAnsi="宋体"/>
                <w:kern w:val="0"/>
              </w:rPr>
              <w:t xml:space="preserve"> 年 </w:t>
            </w:r>
            <w:r>
              <w:rPr>
                <w:rFonts w:hint="eastAsia" w:ascii="宋体" w:hAnsi="宋体"/>
                <w:kern w:val="0"/>
              </w:rPr>
              <w:t>8</w:t>
            </w:r>
            <w:r>
              <w:rPr>
                <w:rFonts w:ascii="宋体" w:hAnsi="宋体"/>
                <w:kern w:val="0"/>
              </w:rPr>
              <w:t xml:space="preserve"> 月 </w:t>
            </w:r>
            <w:r>
              <w:rPr>
                <w:rFonts w:hint="eastAsia" w:ascii="宋体" w:hAnsi="宋体"/>
                <w:kern w:val="0"/>
              </w:rPr>
              <w:t>3</w:t>
            </w:r>
            <w:r>
              <w:rPr>
                <w:rFonts w:ascii="宋体" w:hAnsi="宋体"/>
                <w:kern w:val="0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A1"/>
    <w:multiLevelType w:val="multilevel"/>
    <w:tmpl w:val="02C270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4"/>
    <w:rsid w:val="000742E1"/>
    <w:rsid w:val="00104DE4"/>
    <w:rsid w:val="001D118A"/>
    <w:rsid w:val="00221D2F"/>
    <w:rsid w:val="00420BB7"/>
    <w:rsid w:val="00580D9C"/>
    <w:rsid w:val="00673846"/>
    <w:rsid w:val="00894D05"/>
    <w:rsid w:val="008E2B34"/>
    <w:rsid w:val="008E6B81"/>
    <w:rsid w:val="00A24506"/>
    <w:rsid w:val="00BA2B13"/>
    <w:rsid w:val="00C74032"/>
    <w:rsid w:val="4BFF3555"/>
    <w:rsid w:val="7A326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8"/>
    <w:qFormat/>
    <w:uiPriority w:val="0"/>
    <w:rPr>
      <w:rFonts w:ascii="Calibri" w:hAnsi="Calibri" w:eastAsia="宋体" w:cs="Times New Roman"/>
      <w:sz w:val="16"/>
      <w:szCs w:val="16"/>
    </w:rPr>
  </w:style>
  <w:style w:type="paragraph" w:styleId="3">
    <w:name w:val="Body Text"/>
    <w:basedOn w:val="1"/>
    <w:link w:val="9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7">
    <w:name w:val="正文文本 Char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 Char Char"/>
    <w:link w:val="2"/>
    <w:qFormat/>
    <w:uiPriority w:val="0"/>
    <w:rPr>
      <w:sz w:val="16"/>
      <w:szCs w:val="16"/>
    </w:rPr>
  </w:style>
  <w:style w:type="character" w:customStyle="1" w:styleId="9">
    <w:name w:val=" Char Char1"/>
    <w:link w:val="3"/>
    <w:qFormat/>
    <w:uiPriority w:val="0"/>
    <w:rPr>
      <w:szCs w:val="24"/>
    </w:rPr>
  </w:style>
  <w:style w:type="character" w:customStyle="1" w:styleId="10">
    <w:name w:val="正文文本 3 Char"/>
    <w:semiHidden/>
    <w:uiPriority w:val="99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浙江省科学技术厅</Company>
  <Pages>1</Pages>
  <Words>474</Words>
  <Characters>2702</Characters>
  <Lines>22</Lines>
  <Paragraphs>6</Paragraphs>
  <TotalTime>0</TotalTime>
  <ScaleCrop>false</ScaleCrop>
  <LinksUpToDate>false</LinksUpToDate>
  <CharactersWithSpaces>3170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2018-07-06T07:09:00Z</dcterms:created>
  <dc:creator>周诚</dc:creator>
  <cp:lastModifiedBy>善解人意</cp:lastModifiedBy>
  <cp:lastPrinted>2018-08-03T01:06:00Z</cp:lastPrinted>
  <dcterms:modified xsi:type="dcterms:W3CDTF">2018-08-14T07:41:51Z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