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8"/>
        <w:tblW w:w="901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955"/>
        <w:gridCol w:w="1457"/>
        <w:gridCol w:w="1190"/>
        <w:gridCol w:w="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浙江惠尔涂装环保设备有限公司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机构代码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3305217601781277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高新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联系人</w:t>
            </w: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林钟玲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0572-8885683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机械制造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主导产品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涂装设备、环保设备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2000万-5000万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行业水平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求类别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sym w:font="Wingdings 2" w:char="0052"/>
            </w:r>
            <w:r>
              <w:rPr>
                <w:rFonts w:ascii="宋体" w:hAnsi="宋体"/>
                <w:color w:val="000000"/>
                <w:sz w:val="24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sym w:font="Wingdings 2" w:char="0052"/>
            </w:r>
            <w:r>
              <w:rPr>
                <w:rFonts w:ascii="宋体" w:hAnsi="宋体"/>
                <w:color w:val="000000"/>
                <w:sz w:val="24"/>
              </w:rPr>
              <w:t>产品研发（产品升级、新产品研发）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□技术改造（设备、研发生产条件）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简述（需求名称）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涂装设备远程预警系统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详述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（包括主要内容、条件、成熟度及拟达到的技术指标等指标）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对涂装设备进行数据的采集、发送与存储。建立数据模型，进行归纳、分析，从而实现对设备故障进行提前预警。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情况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1、初步建立系统，并在2条生产线进行过测试。</w:t>
            </w: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2、投入资金目前约50万，参与人员7个。</w:t>
            </w: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3、设备现场传感系统、数据收集发送系统及云端。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描述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浙江大学。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需求有效期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2018年底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拟提供资金（万）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方式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□技术转让   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52"/>
            </w:r>
            <w:r>
              <w:rPr>
                <w:rFonts w:ascii="宋体" w:hAnsi="宋体"/>
                <w:color w:val="000000"/>
                <w:sz w:val="24"/>
              </w:rPr>
              <w:t xml:space="preserve">技术入股   </w:t>
            </w:r>
            <w:r>
              <w:rPr>
                <w:rFonts w:ascii="宋体" w:hAnsi="宋体"/>
                <w:color w:val="000000"/>
                <w:sz w:val="24"/>
              </w:rPr>
              <w:sym w:font="Wingdings 2" w:char="0052"/>
            </w:r>
            <w:r>
              <w:rPr>
                <w:rFonts w:ascii="宋体" w:hAnsi="宋体"/>
                <w:color w:val="000000"/>
                <w:sz w:val="24"/>
              </w:rPr>
              <w:t xml:space="preserve">联合开发   □委托研发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其他需求</w:t>
            </w:r>
          </w:p>
        </w:tc>
        <w:tc>
          <w:tcPr>
            <w:tcW w:w="8382" w:type="dxa"/>
            <w:gridSpan w:val="9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□技术转移  </w:t>
            </w:r>
            <w:r>
              <w:rPr>
                <w:rFonts w:ascii="宋体" w:hAnsi="宋体" w:cs="Times New Roman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研发费用加计扣除  </w:t>
            </w:r>
            <w:r>
              <w:rPr>
                <w:rFonts w:ascii="宋体" w:hAnsi="宋体" w:cs="Times New Roman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检验检测  </w:t>
            </w:r>
            <w:r>
              <w:rPr>
                <w:rFonts w:ascii="宋体" w:hAnsi="宋体" w:cs="Times New Roman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质量体系  □行业政策   </w:t>
            </w:r>
            <w:r>
              <w:rPr>
                <w:rFonts w:ascii="宋体" w:hAnsi="宋体" w:cs="Times New Roman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□产品/服务市场占有率分析  </w:t>
            </w:r>
            <w:r>
              <w:rPr>
                <w:rFonts w:ascii="宋体" w:hAnsi="宋体" w:cs="Times New Roman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市场前景分析  □企业发展战略咨询           </w:t>
            </w:r>
          </w:p>
          <w:p>
            <w:pPr>
              <w:pStyle w:val="9"/>
              <w:ind w:firstLine="0"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□其他</w:t>
            </w:r>
            <w:r>
              <w:rPr>
                <w:rFonts w:ascii="宋体" w:hAnsi="宋体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需求信息</w:t>
            </w:r>
          </w:p>
        </w:tc>
        <w:tc>
          <w:tcPr>
            <w:tcW w:w="7322" w:type="dxa"/>
            <w:gridSpan w:val="8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 2" w:char="0052"/>
            </w:r>
            <w:r>
              <w:rPr>
                <w:rFonts w:ascii="宋体" w:hAnsi="宋体"/>
                <w:kern w:val="0"/>
                <w:sz w:val="24"/>
              </w:rPr>
              <w:t xml:space="preserve">是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 2" w:char="0052"/>
            </w:r>
            <w:r>
              <w:rPr>
                <w:rFonts w:ascii="宋体" w:hAnsi="宋体"/>
                <w:sz w:val="24"/>
              </w:rPr>
              <w:t>否</w:t>
            </w: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kern w:val="0"/>
                <w:sz w:val="24"/>
              </w:rPr>
              <w:t>部分公开(说明）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专家服务</w:t>
            </w:r>
          </w:p>
        </w:tc>
        <w:tc>
          <w:tcPr>
            <w:tcW w:w="7322" w:type="dxa"/>
            <w:gridSpan w:val="8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 2" w:char="0052"/>
            </w:r>
            <w:r>
              <w:rPr>
                <w:rFonts w:ascii="宋体" w:hAnsi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 2" w:char="0052"/>
            </w:r>
            <w:r>
              <w:rPr>
                <w:rFonts w:ascii="宋体" w:hAnsi="宋体"/>
                <w:kern w:val="0"/>
                <w:sz w:val="24"/>
              </w:rPr>
              <w:t>是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>否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法人代表：</w:t>
            </w:r>
            <w:r>
              <w:rPr>
                <w:rFonts w:hint="eastAsia" w:ascii="宋体" w:hAnsi="宋体"/>
                <w:kern w:val="0"/>
                <w:sz w:val="24"/>
              </w:rPr>
              <w:t>陈显忠</w:t>
            </w: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</w:rPr>
              <w:t>2018</w:t>
            </w:r>
            <w:r>
              <w:rPr>
                <w:rFonts w:ascii="宋体" w:hAnsi="宋体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/>
                <w:kern w:val="0"/>
                <w:sz w:val="24"/>
              </w:rPr>
              <w:t>7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19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4"/>
    <w:rsid w:val="000120B7"/>
    <w:rsid w:val="00145322"/>
    <w:rsid w:val="001F46FE"/>
    <w:rsid w:val="00221D2F"/>
    <w:rsid w:val="008E2B34"/>
    <w:rsid w:val="00BA2B13"/>
    <w:rsid w:val="00CA4A20"/>
    <w:rsid w:val="1B8B7825"/>
    <w:rsid w:val="2B2D3422"/>
    <w:rsid w:val="2C840C59"/>
    <w:rsid w:val="2E4B34CC"/>
    <w:rsid w:val="400C7E6D"/>
    <w:rsid w:val="524D0CBF"/>
    <w:rsid w:val="65807D2E"/>
    <w:rsid w:val="68750099"/>
    <w:rsid w:val="6BE36BF9"/>
    <w:rsid w:val="75591CC9"/>
    <w:rsid w:val="75FF0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4"/>
    <w:qFormat/>
    <w:uiPriority w:val="0"/>
    <w:rPr>
      <w:kern w:val="0"/>
      <w:sz w:val="16"/>
      <w:szCs w:val="16"/>
    </w:rPr>
  </w:style>
  <w:style w:type="paragraph" w:styleId="3">
    <w:name w:val="Body Text"/>
    <w:basedOn w:val="1"/>
    <w:link w:val="1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0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1">
    <w:name w:val="正文文本 Char1"/>
    <w:link w:val="3"/>
    <w:qFormat/>
    <w:uiPriority w:val="0"/>
    <w:rPr>
      <w:szCs w:val="24"/>
    </w:rPr>
  </w:style>
  <w:style w:type="character" w:customStyle="1" w:styleId="12">
    <w:name w:val="正文文本 Char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 3 Char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正文文本 3 Char1"/>
    <w:link w:val="2"/>
    <w:qFormat/>
    <w:uiPriority w:val="0"/>
    <w:rPr>
      <w:sz w:val="16"/>
      <w:szCs w:val="16"/>
    </w:rPr>
  </w:style>
  <w:style w:type="character" w:customStyle="1" w:styleId="15">
    <w:name w:val="页脚 Char"/>
    <w:basedOn w:val="6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6</Pages>
  <Words>426</Words>
  <Characters>2430</Characters>
  <Lines>20</Lines>
  <Paragraphs>5</Paragraphs>
  <TotalTime>0</TotalTime>
  <ScaleCrop>false</ScaleCrop>
  <LinksUpToDate>false</LinksUpToDate>
  <CharactersWithSpaces>2851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2018-07-30T04:14:00Z</dcterms:created>
  <dc:creator>周诚</dc:creator>
  <cp:lastModifiedBy>善解人意</cp:lastModifiedBy>
  <dcterms:modified xsi:type="dcterms:W3CDTF">2018-08-14T07:39:45Z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