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技术创新需求调查表</w:t>
      </w:r>
    </w:p>
    <w:tbl>
      <w:tblPr>
        <w:tblStyle w:val="6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63"/>
        <w:gridCol w:w="92"/>
        <w:gridCol w:w="1738"/>
        <w:gridCol w:w="1158"/>
        <w:gridCol w:w="477"/>
        <w:gridCol w:w="987"/>
        <w:gridCol w:w="378"/>
        <w:gridCol w:w="510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60"/>
              <w:jc w:val="center"/>
              <w:rPr>
                <w:rFonts w:ascii="仿宋_GB2312" w:hAnsi="Calibri" w:cs="Times New Roman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福立旺精密機電（中國）股份有限公司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78838423-X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区域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Calibri" w:cs="Times New Roman"/>
                <w:kern w:val="0"/>
                <w:sz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</w:rPr>
              <w:t>千灯镇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Calibri" w:cs="Times New Roman"/>
                <w:kern w:val="0"/>
                <w:sz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</w:rPr>
              <w:t>张荣生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ascii="仿宋_GB2312" w:hAnsi="Calibri" w:cs="Times New Roman"/>
                <w:kern w:val="0"/>
                <w:sz w:val="24"/>
              </w:rPr>
            </w:pPr>
            <w:r>
              <w:rPr>
                <w:rFonts w:ascii="仿宋_GB2312" w:hAnsi="Calibri" w:cs="Times New Roman"/>
                <w:kern w:val="0"/>
                <w:sz w:val="24"/>
              </w:rPr>
              <w:t>13584925228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先进制造与自动化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自动控制技术与产品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27000万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汽 车 天 窗 卷 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cs="宋体"/>
                <w:sz w:val="24"/>
              </w:rPr>
              <w:t>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after="0"/>
              <w:ind w:firstLine="640"/>
              <w:textAlignment w:val="center"/>
              <w:rPr>
                <w:rFonts w:ascii="微软雅黑" w:hAnsi="微软雅黑" w:eastAsia="微软雅黑" w:cs="+mn-cs"/>
                <w:color w:val="000000"/>
                <w:kern w:val="24"/>
              </w:rPr>
            </w:pPr>
            <w:r>
              <w:rPr>
                <w:rFonts w:ascii="微软雅黑" w:hAnsi="微软雅黑" w:eastAsia="微软雅黑" w:cs="+mn-cs"/>
                <w:color w:val="000000"/>
                <w:kern w:val="24"/>
              </w:rPr>
              <w:t>1：</w:t>
            </w:r>
            <w:r>
              <w:rPr>
                <w:rFonts w:hint="eastAsia" w:ascii="微软雅黑" w:hAnsi="微软雅黑" w:eastAsia="微软雅黑" w:cs="+mn-cs"/>
                <w:color w:val="000000"/>
                <w:kern w:val="24"/>
              </w:rPr>
              <w:t>材料1.4310</w:t>
            </w:r>
            <w:r>
              <w:rPr>
                <w:rFonts w:ascii="微软雅黑" w:hAnsi="微软雅黑" w:eastAsia="微软雅黑" w:cs="+mn-cs"/>
                <w:color w:val="000000"/>
                <w:kern w:val="24"/>
              </w:rPr>
              <w:t xml:space="preserve"> EN10151(</w:t>
            </w:r>
            <w:r>
              <w:rPr>
                <w:rFonts w:hint="eastAsia" w:ascii="微软雅黑" w:hAnsi="微软雅黑" w:eastAsia="微软雅黑" w:cs="+mn-cs"/>
                <w:color w:val="000000"/>
                <w:kern w:val="24"/>
              </w:rPr>
              <w:t>材料抗拉强度1800-2300</w:t>
            </w:r>
            <w:r>
              <w:rPr>
                <w:rFonts w:ascii="微软雅黑" w:hAnsi="微软雅黑" w:eastAsia="微软雅黑" w:cs="+mn-cs"/>
                <w:color w:val="000000"/>
                <w:kern w:val="24"/>
              </w:rPr>
              <w:t>MPA)</w:t>
            </w:r>
            <w:r>
              <w:rPr>
                <w:rFonts w:hint="eastAsia" w:ascii="微软雅黑" w:hAnsi="微软雅黑" w:eastAsia="微软雅黑" w:cs="+mn-cs"/>
                <w:color w:val="000000"/>
                <w:kern w:val="24"/>
              </w:rPr>
              <w:t>材料后度</w:t>
            </w:r>
            <w:r>
              <w:rPr>
                <w:rFonts w:ascii="微软雅黑" w:hAnsi="微软雅黑" w:eastAsia="微软雅黑" w:cs="+mn-cs"/>
                <w:color w:val="000000"/>
                <w:kern w:val="24"/>
              </w:rPr>
              <w:t>0.18</w:t>
            </w:r>
            <w:r>
              <w:rPr>
                <w:rFonts w:hint="eastAsia" w:ascii="微软雅黑" w:hAnsi="微软雅黑" w:eastAsia="微软雅黑" w:cs="+mn-cs"/>
                <w:color w:val="000000"/>
                <w:kern w:val="24"/>
              </w:rPr>
              <w:t>宽度10.0两边修圆弧。</w:t>
            </w:r>
          </w:p>
          <w:p>
            <w:pPr>
              <w:pStyle w:val="4"/>
              <w:kinsoku w:val="0"/>
              <w:overflowPunct w:val="0"/>
              <w:spacing w:after="0"/>
              <w:ind w:firstLine="640"/>
              <w:textAlignment w:val="center"/>
              <w:rPr>
                <w:rFonts w:eastAsia="微软雅黑"/>
              </w:rPr>
            </w:pPr>
            <w:r>
              <w:rPr>
                <w:rFonts w:ascii="微软雅黑" w:hAnsi="微软雅黑" w:eastAsia="微软雅黑" w:cs="+mn-cs"/>
                <w:color w:val="000000"/>
                <w:kern w:val="24"/>
              </w:rPr>
              <w:t>2：</w:t>
            </w:r>
            <w:r>
              <w:rPr>
                <w:rFonts w:hint="eastAsia" w:ascii="微软雅黑" w:hAnsi="微软雅黑" w:eastAsia="微软雅黑" w:cs="+mn-cs"/>
                <w:color w:val="000000"/>
                <w:kern w:val="24"/>
              </w:rPr>
              <w:t>产品总长1630</w:t>
            </w:r>
            <w:r>
              <w:rPr>
                <w:rFonts w:ascii="微软雅黑" w:hAnsi="微软雅黑" w:eastAsia="微软雅黑" w:cs="+mn-cs"/>
                <w:color w:val="000000"/>
                <w:kern w:val="24"/>
              </w:rPr>
              <w:t xml:space="preserve">MM </w:t>
            </w:r>
            <w:r>
              <w:rPr>
                <w:rFonts w:hint="eastAsia" w:ascii="微软雅黑" w:hAnsi="微软雅黑" w:eastAsia="微软雅黑" w:cs="+mn-cs"/>
                <w:color w:val="000000"/>
                <w:kern w:val="24"/>
              </w:rPr>
              <w:t>横向拉长1300</w:t>
            </w:r>
            <w:r>
              <w:rPr>
                <w:rFonts w:ascii="微软雅黑" w:hAnsi="微软雅黑" w:eastAsia="微软雅黑" w:cs="+mn-cs"/>
                <w:color w:val="000000"/>
                <w:kern w:val="24"/>
              </w:rPr>
              <w:t>MM,</w:t>
            </w:r>
            <w:r>
              <w:rPr>
                <w:rFonts w:hint="eastAsia" w:ascii="微软雅黑" w:hAnsi="微软雅黑" w:eastAsia="微软雅黑" w:cs="+mn-cs"/>
                <w:color w:val="000000"/>
                <w:kern w:val="24"/>
              </w:rPr>
              <w:t>每分钟来回3次 3.5万产品不断裂。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□联合开发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+mn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30776"/>
    <w:rsid w:val="0DE70B26"/>
    <w:rsid w:val="6D535020"/>
    <w:rsid w:val="7853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styleId="4">
    <w:name w:val="Normal (Web)"/>
    <w:basedOn w:val="1"/>
    <w:unhideWhenUsed/>
    <w:qFormat/>
    <w:uiPriority w:val="99"/>
    <w:pPr>
      <w:widowControl/>
      <w:spacing w:after="136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2018-08-10T08:46:00Z</dcterms:created>
  <dc:creator>三千1404173486</dc:creator>
  <cp:lastModifiedBy>张明星</cp:lastModifiedBy>
  <dcterms:modified xsi:type="dcterms:W3CDTF">2018-08-14T04:17:54Z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