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3"/>
        <w:gridCol w:w="7"/>
        <w:gridCol w:w="1893"/>
        <w:gridCol w:w="1158"/>
        <w:gridCol w:w="283"/>
        <w:gridCol w:w="1181"/>
        <w:gridCol w:w="1097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昆山锂享新能源科技有限公司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91320583MA1ND8M45C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昆山陆家镇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罗平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17768072088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锂电池组研发与组装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年产量40000组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智能锂电池组自动化生产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bookmarkStart w:id="0" w:name="_GoBack"/>
            <w:bookmarkEnd w:id="0"/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智能锂电池组是</w:t>
            </w:r>
            <w:r>
              <w:rPr>
                <w:rFonts w:hint="eastAsia" w:ascii="仿宋" w:hAnsi="仿宋" w:eastAsia="仿宋" w:cs="宋体"/>
                <w:color w:val="333333"/>
                <w:sz w:val="24"/>
                <w:shd w:val="clear" w:color="auto" w:fill="FFFFFF"/>
              </w:rPr>
              <w:t>我司自主研发的新能源产品，产品由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BMS电池管理模块、主控模块、3G模块，外壳等组成，为电动自行车、电动汽车、大型电动工具等提供能源。</w:t>
            </w:r>
            <w:r>
              <w:rPr>
                <w:rFonts w:ascii="仿宋" w:hAnsi="仿宋" w:eastAsia="仿宋" w:cs="Arial"/>
                <w:color w:val="2B2B2B"/>
                <w:sz w:val="24"/>
                <w:shd w:val="clear" w:color="auto" w:fill="FFFFFF"/>
              </w:rPr>
              <w:t>该项目</w:t>
            </w:r>
            <w:r>
              <w:rPr>
                <w:rFonts w:hint="eastAsia" w:ascii="仿宋" w:hAnsi="仿宋" w:eastAsia="仿宋" w:cs="Arial"/>
                <w:color w:val="2B2B2B"/>
                <w:sz w:val="24"/>
                <w:shd w:val="clear" w:color="auto" w:fill="FFFFFF"/>
              </w:rPr>
              <w:t>包括BMS电路设计、嵌入式软件设计、3G通讯模块设计、电芯内部排列结构设计、电池外壳设计等。</w:t>
            </w:r>
            <w:r>
              <w:rPr>
                <w:rFonts w:ascii="仿宋" w:hAnsi="仿宋" w:eastAsia="仿宋" w:cs="Arial"/>
                <w:color w:val="2B2B2B"/>
                <w:sz w:val="24"/>
                <w:shd w:val="clear" w:color="auto" w:fill="FFFFFF"/>
              </w:rPr>
              <w:t>全面推进智能制造,引入先进MES系统和数据管理系统实现自动设备智能化。生产设备将采用全自动</w:t>
            </w:r>
            <w:r>
              <w:rPr>
                <w:rFonts w:hint="eastAsia" w:ascii="仿宋" w:hAnsi="仿宋" w:eastAsia="仿宋" w:cs="Arial"/>
                <w:color w:val="2B2B2B"/>
                <w:sz w:val="24"/>
                <w:shd w:val="clear" w:color="auto" w:fill="FFFFFF"/>
              </w:rPr>
              <w:t>作业</w:t>
            </w:r>
            <w:r>
              <w:rPr>
                <w:rFonts w:ascii="仿宋" w:hAnsi="仿宋" w:eastAsia="仿宋" w:cs="Arial"/>
                <w:color w:val="2B2B2B"/>
                <w:sz w:val="24"/>
                <w:shd w:val="clear" w:color="auto" w:fill="FFFFFF"/>
              </w:rPr>
              <w:t>方式,充分利用</w:t>
            </w:r>
            <w:r>
              <w:rPr>
                <w:rFonts w:hint="eastAsia" w:ascii="仿宋" w:hAnsi="仿宋" w:eastAsia="仿宋" w:cs="Arial"/>
                <w:color w:val="2B2B2B"/>
                <w:sz w:val="24"/>
                <w:shd w:val="clear" w:color="auto" w:fill="FFFFFF"/>
              </w:rPr>
              <w:t>自动化、机器人</w:t>
            </w:r>
            <w:r>
              <w:rPr>
                <w:rFonts w:ascii="仿宋" w:hAnsi="仿宋" w:eastAsia="仿宋" w:cs="Arial"/>
                <w:color w:val="2B2B2B"/>
                <w:sz w:val="24"/>
                <w:shd w:val="clear" w:color="auto" w:fill="FFFFFF"/>
              </w:rPr>
              <w:t>技术、自动物流技术和信息</w:t>
            </w:r>
            <w:r>
              <w:rPr>
                <w:rFonts w:hint="eastAsia" w:ascii="仿宋" w:hAnsi="仿宋" w:eastAsia="仿宋" w:cs="Arial"/>
                <w:color w:val="2B2B2B"/>
                <w:sz w:val="24"/>
                <w:shd w:val="clear" w:color="auto" w:fill="FFFFFF"/>
              </w:rPr>
              <w:t>流程</w:t>
            </w:r>
            <w:r>
              <w:rPr>
                <w:rFonts w:ascii="仿宋" w:hAnsi="仿宋" w:eastAsia="仿宋" w:cs="Arial"/>
                <w:color w:val="2B2B2B"/>
                <w:sz w:val="24"/>
                <w:shd w:val="clear" w:color="auto" w:fill="FFFFFF"/>
              </w:rPr>
              <w:t>技术,生产线将更加智能化、</w:t>
            </w:r>
            <w:r>
              <w:rPr>
                <w:rFonts w:hint="eastAsia" w:ascii="仿宋" w:hAnsi="仿宋" w:eastAsia="仿宋" w:cs="Arial"/>
                <w:color w:val="2B2B2B"/>
                <w:sz w:val="24"/>
                <w:shd w:val="clear" w:color="auto" w:fill="FFFFFF"/>
              </w:rPr>
              <w:t>规模</w:t>
            </w:r>
            <w:r>
              <w:rPr>
                <w:rFonts w:ascii="仿宋" w:hAnsi="仿宋" w:eastAsia="仿宋" w:cs="Arial"/>
                <w:color w:val="2B2B2B"/>
                <w:sz w:val="24"/>
                <w:shd w:val="clear" w:color="auto" w:fill="FFFFFF"/>
              </w:rPr>
              <w:t>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主要技术：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BMS管理模块：</w:t>
            </w:r>
            <w:r>
              <w:rPr>
                <w:rFonts w:hint="eastAsia" w:ascii="仿宋" w:hAnsi="仿宋" w:eastAsia="仿宋" w:cs="宋体"/>
                <w:sz w:val="24"/>
              </w:rPr>
              <w:t>内置高精密电流、电压、温度、电量侦测芯片，齐全的安全保护功能，三重保护模式，包括报警模式、切断模式和失效模式，均衡模块可实现串联电芯电压的一致性。加热装置可实现电池在寒冷天气的正常使用等。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主控模块：嵌入式控制系统，接收BMS数据，与控制器、仪表、充电器等设备进行通讯，自检装置，实时检查电池使用状况，异常是发出报警信息，供用户及时处理。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内部结构：电池的内部结构做到安全可靠、有效散热、便于组装、易于检测、自动化生产等特点。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3G通讯模块：实现电池数据的无线通讯，用户可通过PC、手机等通讯设备了解电池使用情况。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 成熟度：我司自主研发的智能锂电池产品，已进入批量生产阶段，应用在电动自行车、电动摩托车、太阳能路灯、储能设备等多个领域。针对客户不同需求，定制个性化产品，满足不同场合的需要。产品的稳定性、创新性、智能化获得用户的一致好评，相关技术获得国家多个技术专利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成本指标：本产品在材料的选择上，使用应用广泛的标准化产品，价格合理，性价比高，获得市场的认可。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</w:t>
            </w:r>
          </w:p>
          <w:p>
            <w:pPr>
              <w:ind w:firstLine="240" w:firstLineChars="100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智能锂电池组是我司主推产品，集研发、生产、销售与一体，产品已进入批量生产阶段，并根据激烈的市场竞争需求，不断的升级版本，开发产品的附加功能，提高产品的竞争力。</w:t>
            </w:r>
            <w:r>
              <w:rPr>
                <w:rFonts w:hint="eastAsia" w:ascii="仿宋_GB2312" w:hAnsi="宋体"/>
                <w:bCs/>
                <w:sz w:val="24"/>
              </w:rPr>
              <w:t>本项目由9人研发团队组成，包括电子硬件工程师、嵌入式软件工程师、结构工程师、工艺工程师等，均为行业资深人士，多年锂电行业从业经验，产品累计研发投入超过500万。生产仪器设备包括电芯容量分选仪、全自动点焊机、大型锂电池老化设备等，实现产品的规模化生产，性能可靠稳定等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FAD5"/>
    <w:multiLevelType w:val="singleLevel"/>
    <w:tmpl w:val="1AE5FA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B474F"/>
    <w:rsid w:val="483B474F"/>
    <w:rsid w:val="4CEF7E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2018-08-10T08:39:00Z</dcterms:created>
  <dc:creator>三千1404173486</dc:creator>
  <cp:lastModifiedBy>善解人意</cp:lastModifiedBy>
  <dcterms:modified xsi:type="dcterms:W3CDTF">2018-08-13T00:02:55Z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