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78"/>
        <w:gridCol w:w="77"/>
        <w:gridCol w:w="1738"/>
        <w:gridCol w:w="1158"/>
        <w:gridCol w:w="864"/>
        <w:gridCol w:w="803"/>
        <w:gridCol w:w="396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6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837" w:type="dxa"/>
            <w:gridSpan w:val="4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江苏特思达电子科技股份有限公司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79230882X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8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667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雷娟歌（企业）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55171693</w:t>
            </w:r>
          </w:p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50331186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837" w:type="dxa"/>
            <w:gridSpan w:val="4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837" w:type="dxa"/>
            <w:gridSpan w:val="4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</w:tcPr>
          <w:p>
            <w:pPr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投射电容屏表面接触物体自动识别技术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投射电容屏表面接触物体自动识别技术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需求项目名称：投射电容屏表面接触物体自动识别技术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该项目是在投射电容屏上放置多个物体，实现精确触发对应物体</w:t>
            </w:r>
            <w:r>
              <w:rPr>
                <w:rFonts w:cs="宋体"/>
                <w:kern w:val="0"/>
                <w:sz w:val="24"/>
              </w:rPr>
              <w:t xml:space="preserve">ID </w:t>
            </w:r>
            <w:r>
              <w:rPr>
                <w:rFonts w:hint="eastAsia" w:cs="宋体"/>
                <w:kern w:val="0"/>
                <w:sz w:val="24"/>
              </w:rPr>
              <w:t>信息的新型交互式展示技术，可以为企业在公司介绍、产品展示、教学互动、工程设计领域等提供更加便捷与科技的宣传方式。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目前此领域能实现展示功能的有两种技术：</w:t>
            </w:r>
            <w:r>
              <w:rPr>
                <w:rFonts w:cs="宋体"/>
                <w:kern w:val="0"/>
                <w:sz w:val="24"/>
              </w:rPr>
              <w:t>IFID</w:t>
            </w:r>
            <w:r>
              <w:rPr>
                <w:rFonts w:hint="eastAsia" w:cs="宋体"/>
                <w:kern w:val="0"/>
                <w:sz w:val="24"/>
              </w:rPr>
              <w:t>技术和光学技术，但这两种都存在缺点：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IFID</w:t>
            </w:r>
            <w:r>
              <w:rPr>
                <w:rFonts w:hint="eastAsia" w:cs="宋体"/>
                <w:kern w:val="0"/>
                <w:sz w:val="24"/>
              </w:rPr>
              <w:t>技术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因为发射电线的为非透明材料，无法直接放置在显示区可视区导致展台需预留空间，无法形成一体外观效果；同时受天线尺寸限制无法做到任意位置触发；另外只能做到</w:t>
            </w:r>
            <w:r>
              <w:rPr>
                <w:rFonts w:cs="宋体"/>
                <w:kern w:val="0"/>
                <w:sz w:val="24"/>
              </w:rPr>
              <w:t>ID</w:t>
            </w:r>
            <w:r>
              <w:rPr>
                <w:rFonts w:hint="eastAsia" w:cs="宋体"/>
                <w:kern w:val="0"/>
                <w:sz w:val="24"/>
              </w:rPr>
              <w:t>身份识别，无法做旋转等辅助功能。</w:t>
            </w:r>
          </w:p>
          <w:p>
            <w:pPr>
              <w:ind w:firstLine="480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光学式技术：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采用的是多组排列组合的光学摄像头技术，做到物体身份和姿势的侦测，缺点是设计和工艺非常复杂，成本非常高。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江苏特思达电子科技股份有限公司（证券代码：</w:t>
            </w:r>
            <w:r>
              <w:rPr>
                <w:rFonts w:cs="宋体"/>
                <w:kern w:val="0"/>
                <w:sz w:val="24"/>
              </w:rPr>
              <w:t>831510</w:t>
            </w:r>
            <w:r>
              <w:rPr>
                <w:rFonts w:hint="eastAsia" w:cs="宋体"/>
                <w:kern w:val="0"/>
                <w:sz w:val="24"/>
              </w:rPr>
              <w:t>）成立于</w:t>
            </w:r>
            <w:r>
              <w:rPr>
                <w:rFonts w:cs="宋体"/>
                <w:kern w:val="0"/>
                <w:sz w:val="24"/>
              </w:rPr>
              <w:t>2006</w:t>
            </w:r>
            <w:r>
              <w:rPr>
                <w:rFonts w:hint="eastAsia" w:cs="宋体"/>
                <w:kern w:val="0"/>
                <w:sz w:val="24"/>
              </w:rPr>
              <w:t>年，注册资本</w:t>
            </w:r>
            <w:r>
              <w:rPr>
                <w:rFonts w:cs="宋体"/>
                <w:kern w:val="0"/>
                <w:sz w:val="24"/>
              </w:rPr>
              <w:t>2104</w:t>
            </w:r>
            <w:r>
              <w:rPr>
                <w:rFonts w:hint="eastAsia" w:cs="宋体"/>
                <w:kern w:val="0"/>
                <w:sz w:val="24"/>
              </w:rPr>
              <w:t>万元，投资总额</w:t>
            </w:r>
            <w:r>
              <w:rPr>
                <w:rFonts w:cs="宋体"/>
                <w:kern w:val="0"/>
                <w:sz w:val="24"/>
              </w:rPr>
              <w:t>5500</w:t>
            </w:r>
            <w:r>
              <w:rPr>
                <w:rFonts w:hint="eastAsia" w:cs="宋体"/>
                <w:kern w:val="0"/>
                <w:sz w:val="24"/>
              </w:rPr>
              <w:t>万元，是全球专业于触控产品的企业之一</w:t>
            </w:r>
            <w:r>
              <w:rPr>
                <w:rFonts w:cs="宋体"/>
                <w:kern w:val="0"/>
                <w:sz w:val="24"/>
              </w:rPr>
              <w:t>,</w:t>
            </w:r>
            <w:r>
              <w:rPr>
                <w:rFonts w:hint="eastAsia" w:cs="宋体"/>
                <w:kern w:val="0"/>
                <w:sz w:val="24"/>
              </w:rPr>
              <w:t>致力于触摸屏及相关产品研制、生产、销售及服务的高新技术企业（</w:t>
            </w:r>
            <w:r>
              <w:rPr>
                <w:rFonts w:cs="宋体"/>
                <w:kern w:val="0"/>
                <w:sz w:val="24"/>
              </w:rPr>
              <w:t>GR201632004725</w:t>
            </w:r>
            <w:r>
              <w:rPr>
                <w:rFonts w:hint="eastAsia" w:cs="宋体"/>
                <w:kern w:val="0"/>
                <w:sz w:val="24"/>
              </w:rPr>
              <w:t>）。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公司创立以来，产品从传统的触摸屏、嵌入式工控触控产品延伸至纯平式，开放式，互动式触摸显示器及触摸一体机，并根据客户的各种应用需求定制不同的产品与解决方案。可满足各类市场应用需求</w:t>
            </w:r>
            <w:r>
              <w:rPr>
                <w:rFonts w:cs="宋体"/>
                <w:kern w:val="0"/>
                <w:sz w:val="24"/>
              </w:rPr>
              <w:t>,</w:t>
            </w:r>
            <w:r>
              <w:rPr>
                <w:rFonts w:hint="eastAsia" w:cs="宋体"/>
                <w:kern w:val="0"/>
                <w:sz w:val="24"/>
              </w:rPr>
              <w:t>包括游戏机、接待系统、工业自动化、互动查询机、医疗保健、办公设备、销售终端机、零售显示屏和交通运输应用等领域的严格要求。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希望与科研院所开展产学研合作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□技术转让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□技术入股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□联合开发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■委托研发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□委托团队、专家长期技术服务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              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说明）</w:t>
            </w:r>
            <w:r>
              <w:rPr>
                <w:rFonts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再定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法人代表：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946AB"/>
    <w:rsid w:val="36C607D2"/>
    <w:rsid w:val="6C4946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2018-08-10T04:37:00Z</dcterms:created>
  <dc:creator>三千1404173486</dc:creator>
  <cp:lastModifiedBy>张明星</cp:lastModifiedBy>
  <dcterms:modified xsi:type="dcterms:W3CDTF">2018-08-14T04:11:41Z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