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8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江苏矽时代材料科技有限公司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sz w:val="21"/>
                <w:szCs w:val="21"/>
                <w:shd w:val="clear" w:color="auto" w:fill="FFFFFF"/>
              </w:rPr>
              <w:t>91320684055221089X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海门临江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张传勇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15895553976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环氧胶黏剂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8"/>
              <w:tblW w:w="1725" w:type="dxa"/>
              <w:tblInd w:w="-13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725" w:type="dxa"/>
                  <w:tcBorders>
                    <w:top w:val="single" w:color="E4EEF6" w:sz="6" w:space="0"/>
                    <w:left w:val="single" w:color="E4EEF6" w:sz="6" w:space="0"/>
                    <w:bottom w:val="single" w:color="E4EEF6" w:sz="6" w:space="0"/>
                    <w:right w:val="single" w:color="E4EEF6" w:sz="6" w:space="0"/>
                  </w:tcBorders>
                  <w:tcMar>
                    <w:top w:w="180" w:type="dxa"/>
                    <w:left w:w="150" w:type="dxa"/>
                    <w:bottom w:w="180" w:type="dxa"/>
                    <w:right w:w="150" w:type="dxa"/>
                  </w:tcMar>
                  <w:vAlign w:val="center"/>
                </w:tcPr>
                <w:tbl>
                  <w:tblPr>
                    <w:tblStyle w:val="8"/>
                    <w:tblW w:w="13320" w:type="dxa"/>
                    <w:tblInd w:w="-135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1332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c>
                      <w:tcPr>
                        <w:tcW w:w="13320" w:type="dxa"/>
                        <w:tcBorders>
                          <w:top w:val="single" w:color="E4EEF6" w:sz="6" w:space="0"/>
                          <w:left w:val="single" w:color="E4EEF6" w:sz="6" w:space="0"/>
                          <w:bottom w:val="single" w:color="E4EEF6" w:sz="6" w:space="0"/>
                          <w:right w:val="single" w:color="E4EEF6" w:sz="6" w:space="0"/>
                        </w:tcBorders>
                        <w:tcMar>
                          <w:top w:w="180" w:type="dxa"/>
                          <w:left w:w="150" w:type="dxa"/>
                          <w:bottom w:w="180" w:type="dxa"/>
                          <w:right w:w="150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科学研究和技术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line="285" w:lineRule="atLeast"/>
                          <w:ind w:left="0" w:firstLine="0"/>
                          <w:jc w:val="left"/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仿宋" w:hAnsi="仿宋" w:eastAsia="仿宋" w:cs="仿宋"/>
                            <w:b w:val="0"/>
                            <w:i w:val="0"/>
                            <w:caps w:val="0"/>
                            <w:color w:val="222222"/>
                            <w:spacing w:val="0"/>
                            <w:kern w:val="0"/>
                            <w:sz w:val="22"/>
                            <w:szCs w:val="22"/>
                            <w:lang w:val="en-US" w:eastAsia="zh-CN" w:bidi="ar"/>
                          </w:rPr>
                          <w:t>服务业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line="285" w:lineRule="atLeast"/>
                    <w:ind w:left="0" w:firstLine="0"/>
                    <w:jc w:val="left"/>
                    <w:rPr>
                      <w:rFonts w:ascii="微软雅黑" w:hAnsi="微软雅黑" w:eastAsia="微软雅黑" w:cs="微软雅黑"/>
                      <w:b w:val="0"/>
                      <w:i w:val="0"/>
                      <w:caps w:val="0"/>
                      <w:color w:val="222222"/>
                      <w:spacing w:val="0"/>
                      <w:sz w:val="21"/>
                      <w:szCs w:val="21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5000万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需求名称：超黑碳纳米纤维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需求名称：超黑碳纳米纤维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内外现有的环氧胶粘剂都需要更高的遮光性能。这除了对黑色颜料有更高的要求，一般的炭黑可以满足遮光的需求。但是完全遮光的材料更具有吸引力，目前已经有超黑的颜料问世，但是黑色的碳纤维难以均匀的分散在树脂中，这成为了超黑胶黏剂的阻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因此，如何将超黑的碳纳米纤维填充到环氧树脂内成为关键。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碳纤维必须满足下列技术指标：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O</w:t>
            </w:r>
            <w:r>
              <w:rPr>
                <w:rFonts w:ascii="仿宋" w:hAnsi="仿宋" w:eastAsia="仿宋" w:cs="仿宋"/>
                <w:szCs w:val="21"/>
              </w:rPr>
              <w:t>D</w:t>
            </w:r>
            <w:r>
              <w:rPr>
                <w:rFonts w:hint="eastAsia" w:ascii="仿宋" w:hAnsi="仿宋" w:eastAsia="仿宋" w:cs="仿宋"/>
                <w:szCs w:val="21"/>
              </w:rPr>
              <w:t>＞6（</w:t>
            </w:r>
            <w:r>
              <w:rPr>
                <w:rFonts w:ascii="仿宋" w:hAnsi="仿宋" w:eastAsia="仿宋" w:cs="仿宋"/>
                <w:szCs w:val="21"/>
              </w:rPr>
              <w:t>厚度为</w:t>
            </w:r>
            <w:r>
              <w:rPr>
                <w:rFonts w:hint="eastAsia" w:ascii="仿宋" w:hAnsi="仿宋" w:eastAsia="仿宋" w:cs="仿宋"/>
                <w:szCs w:val="21"/>
              </w:rPr>
              <w:t>20μm）；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在环氧树脂中的分散性好（能添加到2wt%以上）；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40" w:firstLineChars="20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我们的产品已经有一部分符合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我们目前已经有相关产品的研发能力，我们并不打算自己合成填料，只是需求这类型的填料来满足我们产品开发的要求。目前我们自己有研发实验室，三维混合机、球磨机、拉力机等等相关检测设备，可以基本检测产品的性能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80" w:firstLineChars="20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如果有现成的产品，我们更愿意购买产品尝试。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ind w:firstLine="440" w:firstLineChars="200"/>
              <w:textAlignment w:val="auto"/>
              <w:outlineLvl w:val="9"/>
              <w:rPr>
                <w:rFonts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textAlignment w:val="auto"/>
              <w:outlineLvl w:val="9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行业政策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           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C7872"/>
    <w:multiLevelType w:val="multilevel"/>
    <w:tmpl w:val="1AEC787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4D1351B"/>
    <w:rsid w:val="1A46349A"/>
    <w:rsid w:val="1CEF05EB"/>
    <w:rsid w:val="2C5353D3"/>
    <w:rsid w:val="2DC17782"/>
    <w:rsid w:val="30D16798"/>
    <w:rsid w:val="33341F5D"/>
    <w:rsid w:val="35592204"/>
    <w:rsid w:val="36CB0F18"/>
    <w:rsid w:val="38F72926"/>
    <w:rsid w:val="39E57A2A"/>
    <w:rsid w:val="3D641868"/>
    <w:rsid w:val="45684002"/>
    <w:rsid w:val="52C8118E"/>
    <w:rsid w:val="535278BC"/>
    <w:rsid w:val="5FE144C9"/>
    <w:rsid w:val="6B437504"/>
    <w:rsid w:val="6C0B1033"/>
    <w:rsid w:val="6E6A7BB0"/>
    <w:rsid w:val="7FD8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3380"/>
      </w:tabs>
      <w:ind w:firstLine="640" w:firstLineChars="200"/>
    </w:pPr>
    <w:rPr>
      <w:rFonts w:eastAsia="仿宋_GB2312"/>
      <w:sz w:val="32"/>
    </w:rPr>
  </w:style>
  <w:style w:type="paragraph" w:styleId="3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9">
    <w:name w:val="Table Grid"/>
    <w:basedOn w:val="8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2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character" w:customStyle="1" w:styleId="13">
    <w:name w:val=" Char Char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 Char Char1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2018-08-14T07:02:33Z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