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6"/>
          <w:szCs w:val="36"/>
        </w:rPr>
      </w:pPr>
      <w:bookmarkStart w:id="0" w:name="_GoBack"/>
      <w:bookmarkEnd w:id="0"/>
      <w:r>
        <w:rPr>
          <w:rFonts w:hint="eastAsia" w:ascii="黑体" w:hAnsi="黑体" w:eastAsia="黑体"/>
          <w:sz w:val="36"/>
          <w:szCs w:val="36"/>
        </w:rPr>
        <w:t>技术创新需求调查表</w:t>
      </w:r>
    </w:p>
    <w:tbl>
      <w:tblPr>
        <w:tblStyle w:val="7"/>
        <w:tblW w:w="87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1060"/>
        <w:gridCol w:w="155"/>
        <w:gridCol w:w="284"/>
        <w:gridCol w:w="1454"/>
        <w:gridCol w:w="1158"/>
        <w:gridCol w:w="864"/>
        <w:gridCol w:w="600"/>
        <w:gridCol w:w="599"/>
        <w:gridCol w:w="600"/>
        <w:gridCol w:w="13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u w:val="singl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</w:rPr>
              <w:t>企业信息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21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企业名称</w:t>
            </w:r>
          </w:p>
        </w:tc>
        <w:tc>
          <w:tcPr>
            <w:tcW w:w="34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中兴能源装备有限公司</w:t>
            </w:r>
          </w:p>
        </w:tc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机构代码</w:t>
            </w:r>
          </w:p>
        </w:tc>
        <w:tc>
          <w:tcPr>
            <w:tcW w:w="19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913206841387960210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区    域</w:t>
            </w:r>
          </w:p>
        </w:tc>
        <w:tc>
          <w:tcPr>
            <w:tcW w:w="14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海门</w:t>
            </w:r>
          </w:p>
        </w:tc>
        <w:tc>
          <w:tcPr>
            <w:tcW w:w="11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联系人</w:t>
            </w:r>
          </w:p>
        </w:tc>
        <w:tc>
          <w:tcPr>
            <w:tcW w:w="14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朱卫飞</w:t>
            </w:r>
          </w:p>
        </w:tc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电话</w:t>
            </w:r>
          </w:p>
        </w:tc>
        <w:tc>
          <w:tcPr>
            <w:tcW w:w="13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82658852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行业领域</w:t>
            </w:r>
          </w:p>
        </w:tc>
        <w:tc>
          <w:tcPr>
            <w:tcW w:w="34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锻造</w:t>
            </w:r>
          </w:p>
        </w:tc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产业领域</w:t>
            </w:r>
          </w:p>
        </w:tc>
        <w:tc>
          <w:tcPr>
            <w:tcW w:w="19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机械设备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经济规模</w:t>
            </w:r>
          </w:p>
        </w:tc>
        <w:tc>
          <w:tcPr>
            <w:tcW w:w="34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64149万元</w:t>
            </w:r>
          </w:p>
        </w:tc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人员规模</w:t>
            </w:r>
          </w:p>
        </w:tc>
        <w:tc>
          <w:tcPr>
            <w:tcW w:w="19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645</w:t>
            </w: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u w:val="singl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</w:rPr>
              <w:t>需求信息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6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技术需求情况说明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技术需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求类别</w:t>
            </w:r>
          </w:p>
        </w:tc>
        <w:tc>
          <w:tcPr>
            <w:tcW w:w="69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lang w:eastAsia="zh-CN"/>
              </w:rPr>
              <w:t>☑</w:t>
            </w:r>
            <w:r>
              <w:rPr>
                <w:rFonts w:hint="eastAsia" w:ascii="仿宋_GB2312" w:hAnsi="宋体" w:eastAsia="仿宋_GB2312" w:cs="宋体"/>
                <w:sz w:val="24"/>
              </w:rPr>
              <w:t>技术研发（关键、核心技术）</w:t>
            </w:r>
          </w:p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□产品研发（产品升级、新产品研发）</w:t>
            </w:r>
          </w:p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□技术改造（设备、研发生产条件）</w:t>
            </w:r>
          </w:p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□技术配套（技术、产品等配套合作）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技术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需求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简述</w:t>
            </w:r>
          </w:p>
        </w:tc>
        <w:tc>
          <w:tcPr>
            <w:tcW w:w="69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第三代核电一回路均质化封头锻件制造技术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技术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需求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详述</w:t>
            </w:r>
          </w:p>
        </w:tc>
        <w:tc>
          <w:tcPr>
            <w:tcW w:w="69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（包括主要技术、条件、成熟度、成本等指标）</w:t>
            </w:r>
          </w:p>
          <w:p>
            <w:pPr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利用现有的不锈钢制造装备及技术基础，提升装备开发能力，答复提升钢锭的凝固偏析控制水平。掌握高均质水平钢锭配套的锻造、成型和热处理技术，提高锻件钢锭的利用率至70%以上。开发钢锭满足以下要求：</w:t>
            </w:r>
          </w:p>
          <w:p>
            <w:pPr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.钢锭：≥300吨，钢锭的碳偏析控制在0.02%范围以内，其它合金元素偏析控制在0.01%范围以内。2.核电封头锻件：涵盖ACP1000、AP1000、CAP1400等第三代核电堆型所有封头锻件。力学性能分别满足RCC-M、ASME技术规范和CAP1400专有技术条件要求。3.应用于核电大型饼类锻件和复杂形状锻件，形成3000吨/年的稳定供货能力。</w:t>
            </w:r>
          </w:p>
          <w:p>
            <w:pPr>
              <w:rPr>
                <w:rFonts w:hint="eastAsia"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现有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基础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情况</w:t>
            </w:r>
          </w:p>
        </w:tc>
        <w:tc>
          <w:tcPr>
            <w:tcW w:w="69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（企业已经开展的工作、所处阶段、投入资金和人力、仪器设备、生产条件等）</w:t>
            </w:r>
          </w:p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目前企业拥有炼钢、精炼、锻造、变形及热处理全套设备，设备开足年产量可达30万吨。在钢材精炼及锻造、变形工艺方面有丰富的研发及生产装备及技术基础。随时可进行试制，项目研发成功后可随时投产。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4" w:hRule="atLeast"/>
        </w:trPr>
        <w:tc>
          <w:tcPr>
            <w:tcW w:w="6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产学研合作需求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需求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描述</w:t>
            </w:r>
          </w:p>
        </w:tc>
        <w:tc>
          <w:tcPr>
            <w:tcW w:w="69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（希望与哪类高校、科研院所开展产学研合作，共建创新载体，以及对专家及团队所属领域和水平的要求）</w:t>
            </w:r>
          </w:p>
          <w:p>
            <w:pPr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所属领域：钢材冶炼及锻件成型技术</w:t>
            </w:r>
          </w:p>
          <w:p>
            <w:pPr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 xml:space="preserve">          钢材凝固与偏析</w:t>
            </w:r>
          </w:p>
          <w:p>
            <w:pPr>
              <w:rPr>
                <w:rFonts w:hint="eastAsia"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6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合作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方式</w:t>
            </w:r>
          </w:p>
        </w:tc>
        <w:tc>
          <w:tcPr>
            <w:tcW w:w="69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□技术转让    □技术入股   </w:t>
            </w:r>
            <w:r>
              <w:rPr>
                <w:rFonts w:hint="eastAsia" w:ascii="仿宋_GB2312" w:hAnsi="宋体" w:eastAsia="仿宋_GB2312" w:cs="宋体"/>
                <w:sz w:val="24"/>
                <w:lang w:eastAsia="zh-CN"/>
              </w:rPr>
              <w:t>☑</w:t>
            </w:r>
            <w:r>
              <w:rPr>
                <w:rFonts w:hint="eastAsia" w:ascii="仿宋_GB2312" w:hAnsi="宋体" w:eastAsia="仿宋_GB2312" w:cs="宋体"/>
                <w:sz w:val="24"/>
              </w:rPr>
              <w:t xml:space="preserve">联合开发   □委托研发 </w:t>
            </w:r>
          </w:p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□委托团队、专家长期技术服务    □共建新研发、生产实体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其他需求</w:t>
            </w:r>
          </w:p>
        </w:tc>
        <w:tc>
          <w:tcPr>
            <w:tcW w:w="811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left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 xml:space="preserve">□技术转移  □研发费用加计扣除  □知识产权  □科技金融 </w:t>
            </w:r>
          </w:p>
          <w:p>
            <w:pPr>
              <w:pStyle w:val="9"/>
              <w:ind w:firstLine="0" w:firstLineChars="0"/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 xml:space="preserve">□检验检测  □质量体系 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□行业政策   □科技政策  □招标采购 </w:t>
            </w:r>
          </w:p>
          <w:p>
            <w:pPr>
              <w:pStyle w:val="9"/>
              <w:ind w:firstLine="0" w:firstLineChars="0"/>
              <w:jc w:val="left"/>
              <w:rPr>
                <w:rFonts w:hint="eastAsia"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□产品/服务市场占有率分析  □市场前景分析  □企业发展战略咨询           □其他</w:t>
            </w:r>
            <w:r>
              <w:rPr>
                <w:rFonts w:hint="eastAsia" w:ascii="仿宋_GB2312" w:eastAsia="仿宋_GB2312"/>
                <w:sz w:val="24"/>
                <w:szCs w:val="24"/>
                <w:u w:val="single"/>
              </w:rPr>
              <w:t xml:space="preserve">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u w:val="singl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</w:rPr>
              <w:t>管理信息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同意公开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需求信息</w:t>
            </w:r>
          </w:p>
        </w:tc>
        <w:tc>
          <w:tcPr>
            <w:tcW w:w="705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z w:val="24"/>
                <w:lang w:eastAsia="zh-CN"/>
              </w:rPr>
              <w:t>☑</w:t>
            </w:r>
            <w:r>
              <w:rPr>
                <w:rFonts w:hint="eastAsia" w:ascii="仿宋_GB2312" w:hAnsi="宋体" w:eastAsia="仿宋_GB2312" w:cs="宋体"/>
                <w:sz w:val="24"/>
              </w:rPr>
              <w:t>是                               □否</w:t>
            </w:r>
          </w:p>
          <w:p>
            <w:pPr>
              <w:rPr>
                <w:rFonts w:hint="eastAsia" w:ascii="仿宋_GB2312" w:hAnsi="宋体" w:eastAsia="仿宋_GB2312" w:cs="宋体"/>
                <w:sz w:val="24"/>
                <w:u w:val="single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□部分公开(说明）</w:t>
            </w:r>
            <w:r>
              <w:rPr>
                <w:rFonts w:hint="eastAsia" w:ascii="仿宋_GB2312" w:hAnsi="宋体" w:eastAsia="仿宋_GB2312" w:cs="宋体"/>
                <w:sz w:val="24"/>
                <w:u w:val="single"/>
              </w:rPr>
              <w:t xml:space="preserve">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同意接受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专家服务</w:t>
            </w:r>
          </w:p>
        </w:tc>
        <w:tc>
          <w:tcPr>
            <w:tcW w:w="705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z w:val="24"/>
                <w:lang w:eastAsia="zh-CN"/>
              </w:rPr>
              <w:t>☑</w:t>
            </w:r>
            <w:r>
              <w:rPr>
                <w:rFonts w:hint="eastAsia" w:ascii="仿宋_GB2312" w:hAnsi="宋体" w:eastAsia="仿宋_GB2312" w:cs="宋体"/>
                <w:sz w:val="24"/>
              </w:rPr>
              <w:t xml:space="preserve">是                </w:t>
            </w:r>
          </w:p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同意参与对解决方案的筛选评价</w:t>
            </w:r>
          </w:p>
        </w:tc>
        <w:tc>
          <w:tcPr>
            <w:tcW w:w="705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z w:val="24"/>
                <w:lang w:eastAsia="zh-CN"/>
              </w:rPr>
              <w:t>☑</w:t>
            </w:r>
            <w:r>
              <w:rPr>
                <w:rFonts w:hint="eastAsia" w:ascii="仿宋_GB2312" w:hAnsi="宋体" w:eastAsia="仿宋_GB2312" w:cs="宋体"/>
                <w:sz w:val="24"/>
              </w:rPr>
              <w:t>是</w:t>
            </w:r>
          </w:p>
          <w:p>
            <w:pPr>
              <w:jc w:val="both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同意对优秀解决方案给予奖励</w:t>
            </w:r>
          </w:p>
        </w:tc>
        <w:tc>
          <w:tcPr>
            <w:tcW w:w="705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□是，金额</w:t>
            </w:r>
            <w:r>
              <w:rPr>
                <w:rFonts w:hint="eastAsia" w:ascii="仿宋_GB2312" w:hAnsi="宋体" w:eastAsia="仿宋_GB2312" w:cs="宋体"/>
                <w:sz w:val="24"/>
                <w:u w:val="single"/>
              </w:rPr>
              <w:t xml:space="preserve">              </w:t>
            </w:r>
            <w:r>
              <w:rPr>
                <w:rFonts w:hint="eastAsia" w:ascii="仿宋_GB2312" w:hAnsi="宋体" w:eastAsia="仿宋_GB2312" w:cs="宋体"/>
                <w:sz w:val="24"/>
              </w:rPr>
              <w:t>万元。（奖金仅用作奖励现场参赛者，不作为技术转让、技术许可或其他独占性合作的前提条件）</w:t>
            </w:r>
          </w:p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z w:val="24"/>
                <w:lang w:eastAsia="zh-CN"/>
              </w:rPr>
              <w:t>☑</w:t>
            </w:r>
            <w:r>
              <w:rPr>
                <w:rFonts w:hint="eastAsia" w:ascii="仿宋_GB2312" w:hAnsi="宋体" w:eastAsia="仿宋_GB2312" w:cs="宋体"/>
                <w:sz w:val="24"/>
              </w:rPr>
              <w:t>否</w:t>
            </w:r>
            <w:r>
              <w:rPr>
                <w:rFonts w:hint="eastAsia" w:ascii="仿宋_GB2312" w:hAnsi="宋体" w:eastAsia="仿宋_GB2312" w:cs="宋体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sz w:val="24"/>
              </w:rPr>
              <w:t xml:space="preserve">                     法人代表：             年  月  日</w:t>
            </w:r>
          </w:p>
        </w:tc>
      </w:tr>
    </w:tbl>
    <w:p>
      <w:pPr>
        <w:spacing w:after="0" w:line="52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sectPr>
      <w:pgSz w:w="11906" w:h="16838"/>
      <w:pgMar w:top="1701" w:right="1474" w:bottom="1588" w:left="1588" w:header="709" w:footer="709" w:gutter="0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hyphenationZone w:val="36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0531F"/>
    <w:rsid w:val="00007177"/>
    <w:rsid w:val="000076AD"/>
    <w:rsid w:val="00020DC3"/>
    <w:rsid w:val="00032B86"/>
    <w:rsid w:val="00033EF3"/>
    <w:rsid w:val="000365E4"/>
    <w:rsid w:val="000434AE"/>
    <w:rsid w:val="00065762"/>
    <w:rsid w:val="000712CF"/>
    <w:rsid w:val="000724ED"/>
    <w:rsid w:val="00093FB4"/>
    <w:rsid w:val="000A1F5F"/>
    <w:rsid w:val="000A2DE6"/>
    <w:rsid w:val="000A5865"/>
    <w:rsid w:val="000C1023"/>
    <w:rsid w:val="000C1607"/>
    <w:rsid w:val="000C7889"/>
    <w:rsid w:val="000E2776"/>
    <w:rsid w:val="000E3641"/>
    <w:rsid w:val="000E4384"/>
    <w:rsid w:val="000E7190"/>
    <w:rsid w:val="000E7F1C"/>
    <w:rsid w:val="000F6866"/>
    <w:rsid w:val="00101EC8"/>
    <w:rsid w:val="00117C10"/>
    <w:rsid w:val="001220F1"/>
    <w:rsid w:val="00126E5C"/>
    <w:rsid w:val="001439B9"/>
    <w:rsid w:val="00157785"/>
    <w:rsid w:val="00163BF8"/>
    <w:rsid w:val="001725BB"/>
    <w:rsid w:val="001A1992"/>
    <w:rsid w:val="001B0C9D"/>
    <w:rsid w:val="001B3E48"/>
    <w:rsid w:val="001B68F6"/>
    <w:rsid w:val="001C04F0"/>
    <w:rsid w:val="001C06A0"/>
    <w:rsid w:val="001C3E61"/>
    <w:rsid w:val="001C422C"/>
    <w:rsid w:val="001D01EE"/>
    <w:rsid w:val="001F3580"/>
    <w:rsid w:val="001F565C"/>
    <w:rsid w:val="0020614F"/>
    <w:rsid w:val="0020648F"/>
    <w:rsid w:val="00212A48"/>
    <w:rsid w:val="002142F7"/>
    <w:rsid w:val="00222888"/>
    <w:rsid w:val="00234318"/>
    <w:rsid w:val="00235F6F"/>
    <w:rsid w:val="00242092"/>
    <w:rsid w:val="0024393B"/>
    <w:rsid w:val="00245AB7"/>
    <w:rsid w:val="00256A7B"/>
    <w:rsid w:val="00260D4A"/>
    <w:rsid w:val="0026152A"/>
    <w:rsid w:val="00261FEB"/>
    <w:rsid w:val="00265189"/>
    <w:rsid w:val="00275103"/>
    <w:rsid w:val="002A1002"/>
    <w:rsid w:val="002B0D41"/>
    <w:rsid w:val="002B5533"/>
    <w:rsid w:val="002C017C"/>
    <w:rsid w:val="002D4FDD"/>
    <w:rsid w:val="002F0196"/>
    <w:rsid w:val="002F352A"/>
    <w:rsid w:val="002F392A"/>
    <w:rsid w:val="002F6A40"/>
    <w:rsid w:val="002F6A49"/>
    <w:rsid w:val="00301C58"/>
    <w:rsid w:val="00303345"/>
    <w:rsid w:val="0030538C"/>
    <w:rsid w:val="003215B8"/>
    <w:rsid w:val="00323B43"/>
    <w:rsid w:val="00355ADA"/>
    <w:rsid w:val="003630DC"/>
    <w:rsid w:val="00365291"/>
    <w:rsid w:val="0036632C"/>
    <w:rsid w:val="00367AA2"/>
    <w:rsid w:val="00381710"/>
    <w:rsid w:val="003A2050"/>
    <w:rsid w:val="003B1496"/>
    <w:rsid w:val="003C6F4F"/>
    <w:rsid w:val="003D37D8"/>
    <w:rsid w:val="003D5801"/>
    <w:rsid w:val="003E78F3"/>
    <w:rsid w:val="003F065A"/>
    <w:rsid w:val="003F237D"/>
    <w:rsid w:val="00400A39"/>
    <w:rsid w:val="00412F59"/>
    <w:rsid w:val="00414962"/>
    <w:rsid w:val="00415A86"/>
    <w:rsid w:val="00415AA0"/>
    <w:rsid w:val="00417648"/>
    <w:rsid w:val="00422363"/>
    <w:rsid w:val="00425183"/>
    <w:rsid w:val="00426133"/>
    <w:rsid w:val="004358AB"/>
    <w:rsid w:val="00440FE5"/>
    <w:rsid w:val="004439BE"/>
    <w:rsid w:val="00452D7D"/>
    <w:rsid w:val="00453380"/>
    <w:rsid w:val="004612DB"/>
    <w:rsid w:val="0046562D"/>
    <w:rsid w:val="00472A41"/>
    <w:rsid w:val="0047480F"/>
    <w:rsid w:val="004827D0"/>
    <w:rsid w:val="004862AF"/>
    <w:rsid w:val="0048733C"/>
    <w:rsid w:val="00495132"/>
    <w:rsid w:val="00495DEF"/>
    <w:rsid w:val="0049628C"/>
    <w:rsid w:val="004A0DD5"/>
    <w:rsid w:val="004A4BD6"/>
    <w:rsid w:val="004A5F8E"/>
    <w:rsid w:val="004A60DD"/>
    <w:rsid w:val="004B16ED"/>
    <w:rsid w:val="004C669E"/>
    <w:rsid w:val="004C7154"/>
    <w:rsid w:val="004D2506"/>
    <w:rsid w:val="004E5491"/>
    <w:rsid w:val="004F5673"/>
    <w:rsid w:val="00502272"/>
    <w:rsid w:val="005126DE"/>
    <w:rsid w:val="00516A3F"/>
    <w:rsid w:val="00520BD2"/>
    <w:rsid w:val="00522630"/>
    <w:rsid w:val="00523DB4"/>
    <w:rsid w:val="00533633"/>
    <w:rsid w:val="00554458"/>
    <w:rsid w:val="005553D7"/>
    <w:rsid w:val="00563E98"/>
    <w:rsid w:val="0056448F"/>
    <w:rsid w:val="00570977"/>
    <w:rsid w:val="00586D7E"/>
    <w:rsid w:val="005930FF"/>
    <w:rsid w:val="005A05BD"/>
    <w:rsid w:val="005A24D2"/>
    <w:rsid w:val="005B57B7"/>
    <w:rsid w:val="005C26D5"/>
    <w:rsid w:val="005C2FAE"/>
    <w:rsid w:val="005C30A4"/>
    <w:rsid w:val="005C5944"/>
    <w:rsid w:val="005D29AC"/>
    <w:rsid w:val="005E2FAB"/>
    <w:rsid w:val="005F03A6"/>
    <w:rsid w:val="005F0D29"/>
    <w:rsid w:val="005F2B82"/>
    <w:rsid w:val="0061368C"/>
    <w:rsid w:val="006157BF"/>
    <w:rsid w:val="00632132"/>
    <w:rsid w:val="00641B15"/>
    <w:rsid w:val="00645F86"/>
    <w:rsid w:val="00655626"/>
    <w:rsid w:val="00662B55"/>
    <w:rsid w:val="00662BED"/>
    <w:rsid w:val="00666D31"/>
    <w:rsid w:val="006716D3"/>
    <w:rsid w:val="00672688"/>
    <w:rsid w:val="00674C53"/>
    <w:rsid w:val="006845B2"/>
    <w:rsid w:val="006A4808"/>
    <w:rsid w:val="006B07F2"/>
    <w:rsid w:val="006B45A7"/>
    <w:rsid w:val="006B6AA2"/>
    <w:rsid w:val="006D5EC1"/>
    <w:rsid w:val="006D6105"/>
    <w:rsid w:val="006E0015"/>
    <w:rsid w:val="006E4662"/>
    <w:rsid w:val="006F437F"/>
    <w:rsid w:val="0070114D"/>
    <w:rsid w:val="00703B2E"/>
    <w:rsid w:val="00714E1F"/>
    <w:rsid w:val="00717638"/>
    <w:rsid w:val="00722623"/>
    <w:rsid w:val="00727B9E"/>
    <w:rsid w:val="00740CE0"/>
    <w:rsid w:val="007457A1"/>
    <w:rsid w:val="00747D61"/>
    <w:rsid w:val="00757376"/>
    <w:rsid w:val="00772D19"/>
    <w:rsid w:val="007733AD"/>
    <w:rsid w:val="00780A66"/>
    <w:rsid w:val="00783F4C"/>
    <w:rsid w:val="0078509C"/>
    <w:rsid w:val="00796E61"/>
    <w:rsid w:val="007A6839"/>
    <w:rsid w:val="007A7A92"/>
    <w:rsid w:val="007C23AD"/>
    <w:rsid w:val="007E7138"/>
    <w:rsid w:val="00805BE7"/>
    <w:rsid w:val="008116EF"/>
    <w:rsid w:val="00822135"/>
    <w:rsid w:val="00823FFD"/>
    <w:rsid w:val="00826153"/>
    <w:rsid w:val="00841137"/>
    <w:rsid w:val="008544C7"/>
    <w:rsid w:val="008607EF"/>
    <w:rsid w:val="00861DB0"/>
    <w:rsid w:val="008628BA"/>
    <w:rsid w:val="00864961"/>
    <w:rsid w:val="008677BF"/>
    <w:rsid w:val="0088409E"/>
    <w:rsid w:val="00886F2C"/>
    <w:rsid w:val="00894B07"/>
    <w:rsid w:val="008A5CEF"/>
    <w:rsid w:val="008B5B59"/>
    <w:rsid w:val="008B7726"/>
    <w:rsid w:val="008C0FA6"/>
    <w:rsid w:val="008C5D3F"/>
    <w:rsid w:val="008C6682"/>
    <w:rsid w:val="008E09E3"/>
    <w:rsid w:val="008E6CCC"/>
    <w:rsid w:val="008F11E9"/>
    <w:rsid w:val="008F440F"/>
    <w:rsid w:val="00907E7C"/>
    <w:rsid w:val="0092152C"/>
    <w:rsid w:val="00921B7C"/>
    <w:rsid w:val="00931778"/>
    <w:rsid w:val="00933EDF"/>
    <w:rsid w:val="00935BD1"/>
    <w:rsid w:val="00947F8B"/>
    <w:rsid w:val="00957BCF"/>
    <w:rsid w:val="00960E82"/>
    <w:rsid w:val="00961296"/>
    <w:rsid w:val="00962831"/>
    <w:rsid w:val="00967EC6"/>
    <w:rsid w:val="00971BAC"/>
    <w:rsid w:val="0098763E"/>
    <w:rsid w:val="009A7EDD"/>
    <w:rsid w:val="009B2FFE"/>
    <w:rsid w:val="009B6A53"/>
    <w:rsid w:val="009B7C4D"/>
    <w:rsid w:val="009D3CCB"/>
    <w:rsid w:val="009F1D3C"/>
    <w:rsid w:val="00A028BA"/>
    <w:rsid w:val="00A058BE"/>
    <w:rsid w:val="00A11976"/>
    <w:rsid w:val="00A12B96"/>
    <w:rsid w:val="00A33268"/>
    <w:rsid w:val="00A3327A"/>
    <w:rsid w:val="00A37A58"/>
    <w:rsid w:val="00A37C63"/>
    <w:rsid w:val="00A4686D"/>
    <w:rsid w:val="00A57566"/>
    <w:rsid w:val="00A64ED3"/>
    <w:rsid w:val="00A74A19"/>
    <w:rsid w:val="00A74F20"/>
    <w:rsid w:val="00A84D1F"/>
    <w:rsid w:val="00A937FE"/>
    <w:rsid w:val="00A94E76"/>
    <w:rsid w:val="00A954EE"/>
    <w:rsid w:val="00AB1568"/>
    <w:rsid w:val="00AB3D1E"/>
    <w:rsid w:val="00AB3EA5"/>
    <w:rsid w:val="00AB5ECE"/>
    <w:rsid w:val="00AB76E6"/>
    <w:rsid w:val="00AC35AF"/>
    <w:rsid w:val="00AC54F5"/>
    <w:rsid w:val="00AD717B"/>
    <w:rsid w:val="00AE61BE"/>
    <w:rsid w:val="00AE692D"/>
    <w:rsid w:val="00AF4222"/>
    <w:rsid w:val="00B10E41"/>
    <w:rsid w:val="00B152E2"/>
    <w:rsid w:val="00B175CB"/>
    <w:rsid w:val="00B176DB"/>
    <w:rsid w:val="00B276D9"/>
    <w:rsid w:val="00B325E9"/>
    <w:rsid w:val="00B43B30"/>
    <w:rsid w:val="00B46295"/>
    <w:rsid w:val="00B54A28"/>
    <w:rsid w:val="00B65260"/>
    <w:rsid w:val="00B65F4D"/>
    <w:rsid w:val="00BA11F2"/>
    <w:rsid w:val="00BA764E"/>
    <w:rsid w:val="00BB7CBF"/>
    <w:rsid w:val="00BD52F5"/>
    <w:rsid w:val="00BD6E7A"/>
    <w:rsid w:val="00BE40E8"/>
    <w:rsid w:val="00BE50B0"/>
    <w:rsid w:val="00BE696E"/>
    <w:rsid w:val="00BF5FAF"/>
    <w:rsid w:val="00C101D6"/>
    <w:rsid w:val="00C11A07"/>
    <w:rsid w:val="00C2247E"/>
    <w:rsid w:val="00C23783"/>
    <w:rsid w:val="00C24EE3"/>
    <w:rsid w:val="00C3144E"/>
    <w:rsid w:val="00C329C6"/>
    <w:rsid w:val="00C40912"/>
    <w:rsid w:val="00C4515F"/>
    <w:rsid w:val="00C51A24"/>
    <w:rsid w:val="00C57A3F"/>
    <w:rsid w:val="00C73A72"/>
    <w:rsid w:val="00C77A4C"/>
    <w:rsid w:val="00C77A82"/>
    <w:rsid w:val="00C840DD"/>
    <w:rsid w:val="00C844AD"/>
    <w:rsid w:val="00C844CE"/>
    <w:rsid w:val="00C87CC4"/>
    <w:rsid w:val="00C913B1"/>
    <w:rsid w:val="00C9306C"/>
    <w:rsid w:val="00C96497"/>
    <w:rsid w:val="00CB2279"/>
    <w:rsid w:val="00CB4DC7"/>
    <w:rsid w:val="00CC7D8A"/>
    <w:rsid w:val="00CD4584"/>
    <w:rsid w:val="00CD60E6"/>
    <w:rsid w:val="00CD771C"/>
    <w:rsid w:val="00CE0509"/>
    <w:rsid w:val="00CE1217"/>
    <w:rsid w:val="00CF0FB4"/>
    <w:rsid w:val="00D156DA"/>
    <w:rsid w:val="00D257C5"/>
    <w:rsid w:val="00D31D50"/>
    <w:rsid w:val="00D33A70"/>
    <w:rsid w:val="00D4163B"/>
    <w:rsid w:val="00D45482"/>
    <w:rsid w:val="00D52B67"/>
    <w:rsid w:val="00D71993"/>
    <w:rsid w:val="00D747A1"/>
    <w:rsid w:val="00D80453"/>
    <w:rsid w:val="00D85C4D"/>
    <w:rsid w:val="00DB0E84"/>
    <w:rsid w:val="00DC327D"/>
    <w:rsid w:val="00DD7E46"/>
    <w:rsid w:val="00DF29A1"/>
    <w:rsid w:val="00E03BEA"/>
    <w:rsid w:val="00E05B88"/>
    <w:rsid w:val="00E07A75"/>
    <w:rsid w:val="00E1088A"/>
    <w:rsid w:val="00E12B09"/>
    <w:rsid w:val="00E15D41"/>
    <w:rsid w:val="00E161FA"/>
    <w:rsid w:val="00E25324"/>
    <w:rsid w:val="00E3201E"/>
    <w:rsid w:val="00E379D7"/>
    <w:rsid w:val="00E65F02"/>
    <w:rsid w:val="00E72B82"/>
    <w:rsid w:val="00E90D76"/>
    <w:rsid w:val="00E975AA"/>
    <w:rsid w:val="00EA24D2"/>
    <w:rsid w:val="00EA44BF"/>
    <w:rsid w:val="00EA5921"/>
    <w:rsid w:val="00EB0BE4"/>
    <w:rsid w:val="00EC0551"/>
    <w:rsid w:val="00ED38A8"/>
    <w:rsid w:val="00ED7FB4"/>
    <w:rsid w:val="00EF157D"/>
    <w:rsid w:val="00F14377"/>
    <w:rsid w:val="00F24E96"/>
    <w:rsid w:val="00F31FC6"/>
    <w:rsid w:val="00F35117"/>
    <w:rsid w:val="00F37177"/>
    <w:rsid w:val="00F42514"/>
    <w:rsid w:val="00F47384"/>
    <w:rsid w:val="00F72192"/>
    <w:rsid w:val="00F73881"/>
    <w:rsid w:val="00F73A9E"/>
    <w:rsid w:val="00F773A6"/>
    <w:rsid w:val="00F85498"/>
    <w:rsid w:val="00F94041"/>
    <w:rsid w:val="00F9655A"/>
    <w:rsid w:val="00FB39D7"/>
    <w:rsid w:val="00FB6DE8"/>
    <w:rsid w:val="00FD0364"/>
    <w:rsid w:val="00FD1B9D"/>
    <w:rsid w:val="00FD305D"/>
    <w:rsid w:val="00FD3821"/>
    <w:rsid w:val="00FD4D9D"/>
    <w:rsid w:val="00FE1DBD"/>
    <w:rsid w:val="00FE3246"/>
    <w:rsid w:val="00FE3AF9"/>
    <w:rsid w:val="00FE5426"/>
    <w:rsid w:val="00FF03E3"/>
    <w:rsid w:val="45C606FA"/>
    <w:rsid w:val="471B28F4"/>
    <w:rsid w:val="510D1CA7"/>
    <w:rsid w:val="57CE4211"/>
    <w:rsid w:val="6B1C03C7"/>
    <w:rsid w:val="74E3760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/>
      <w:sz w:val="22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Style w:val="7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unhideWhenUsed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13"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14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table" w:styleId="8">
    <w:name w:val="Table Grid"/>
    <w:basedOn w:val="7"/>
    <w:unhideWhenUsed/>
    <w:uiPriority w:val="0"/>
    <w:pPr>
      <w:widowControl w:val="0"/>
      <w:jc w:val="both"/>
    </w:pPr>
    <w:rPr>
      <w:rFonts w:ascii="Times New Roman" w:hAnsi="Times New Roman" w:eastAsia="宋体"/>
    </w:rPr>
    <w:tblPr>
      <w:tblStyle w:val="7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9">
    <w:name w:val="List Paragraph1"/>
    <w:basedOn w:val="1"/>
    <w:uiPriority w:val="0"/>
    <w:pPr>
      <w:widowControl w:val="0"/>
      <w:adjustRightInd/>
      <w:snapToGrid/>
      <w:spacing w:after="0"/>
      <w:ind w:firstLine="420" w:firstLineChars="200"/>
      <w:jc w:val="both"/>
    </w:pPr>
    <w:rPr>
      <w:rFonts w:ascii="Calibri" w:hAnsi="Calibri" w:eastAsia="宋体"/>
      <w:kern w:val="2"/>
      <w:sz w:val="21"/>
    </w:rPr>
  </w:style>
  <w:style w:type="paragraph" w:customStyle="1" w:styleId="10">
    <w:name w:val="列出段落"/>
    <w:basedOn w:val="1"/>
    <w:qFormat/>
    <w:uiPriority w:val="34"/>
    <w:pPr>
      <w:widowControl w:val="0"/>
      <w:adjustRightInd/>
      <w:snapToGrid/>
      <w:spacing w:after="0"/>
      <w:ind w:firstLine="420" w:firstLineChars="200"/>
      <w:jc w:val="both"/>
    </w:pPr>
    <w:rPr>
      <w:rFonts w:ascii="Calibri" w:hAnsi="Calibri" w:eastAsia="宋体"/>
      <w:kern w:val="2"/>
      <w:sz w:val="24"/>
      <w:szCs w:val="24"/>
    </w:rPr>
  </w:style>
  <w:style w:type="paragraph" w:customStyle="1" w:styleId="11">
    <w:name w:val="修订"/>
    <w:semiHidden/>
    <w:uiPriority w:val="99"/>
    <w:rPr>
      <w:rFonts w:ascii="Tahoma" w:hAnsi="Tahoma"/>
      <w:sz w:val="22"/>
      <w:szCs w:val="22"/>
      <w:lang w:val="en-US" w:eastAsia="zh-CN" w:bidi="ar-SA"/>
    </w:rPr>
  </w:style>
  <w:style w:type="character" w:customStyle="1" w:styleId="12">
    <w:name w:val=" Char Char"/>
    <w:link w:val="2"/>
    <w:semiHidden/>
    <w:uiPriority w:val="99"/>
    <w:rPr>
      <w:rFonts w:ascii="Tahoma" w:hAnsi="Tahoma"/>
      <w:sz w:val="18"/>
      <w:szCs w:val="18"/>
    </w:rPr>
  </w:style>
  <w:style w:type="character" w:customStyle="1" w:styleId="13">
    <w:name w:val=" Char Char1"/>
    <w:link w:val="3"/>
    <w:semiHidden/>
    <w:uiPriority w:val="99"/>
    <w:rPr>
      <w:rFonts w:ascii="Tahoma" w:hAnsi="Tahoma"/>
      <w:sz w:val="18"/>
      <w:szCs w:val="18"/>
    </w:rPr>
  </w:style>
  <w:style w:type="character" w:customStyle="1" w:styleId="14">
    <w:name w:val=" Char Char2"/>
    <w:link w:val="4"/>
    <w:semiHidden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hmkw</Company>
  <Pages>1</Pages>
  <Words>129</Words>
  <Characters>737</Characters>
  <Lines>6</Lines>
  <Paragraphs>1</Paragraphs>
  <TotalTime>0</TotalTime>
  <ScaleCrop>false</ScaleCrop>
  <LinksUpToDate>false</LinksUpToDate>
  <CharactersWithSpaces>865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2018-07-19T07:51:00Z</dcterms:created>
  <dc:creator>Administrator</dc:creator>
  <cp:lastModifiedBy>善解人意</cp:lastModifiedBy>
  <cp:lastPrinted>2017-03-02T07:15:00Z</cp:lastPrinted>
  <dcterms:modified xsi:type="dcterms:W3CDTF">2018-08-14T06:54:29Z</dcterms:modified>
  <dc:title>今年以来工作情况及下月工作打算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