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南通回力橡胶有限公司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91320684138772062T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江苏省海门市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周洪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15851338990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资源综合利用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制造业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4.0亿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52" w:firstLineChars="250"/>
              <w:rPr>
                <w:rFonts w:hint="eastAsia"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b/>
                <w:szCs w:val="21"/>
              </w:rPr>
              <w:t>需求名称：过滤后胶料挤出成型包装技术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552" w:firstLineChars="250"/>
              <w:rPr>
                <w:rFonts w:hint="eastAsia" w:ascii="仿宋" w:hAnsi="仿宋" w:cs="仿宋"/>
                <w:b/>
                <w:szCs w:val="21"/>
              </w:rPr>
            </w:pPr>
            <w:r>
              <w:rPr>
                <w:rFonts w:hint="eastAsia" w:ascii="仿宋" w:hAnsi="仿宋" w:cs="仿宋"/>
                <w:b/>
                <w:szCs w:val="21"/>
              </w:rPr>
              <w:t>需求名称：过滤后胶料挤出成型包装技术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20"/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</w:t>
            </w:r>
            <w:r>
              <w:rPr>
                <w:rFonts w:hint="eastAsia" w:ascii="仿宋" w:hAnsi="仿宋" w:cs="仿宋"/>
                <w:szCs w:val="21"/>
              </w:rPr>
              <w:t>传统的再生胶成型都是将胶料过滤后，再投入炼胶机出片卷取成型（一般为20公斤/件），然后自然冷却后手工用塑料袋包装，用工成本高，自动化程度低。</w:t>
            </w:r>
          </w:p>
          <w:p>
            <w:pPr>
              <w:ind w:firstLine="42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cs="仿宋"/>
                <w:szCs w:val="21"/>
              </w:rPr>
              <w:t>当前，用户对胶料包装提出不同要求，重量越来越小，有5公斤/件，有2公斤/件，应用传统的卷取成型技术生产效率太低，不能满足工业化大批生产要求。</w:t>
            </w:r>
          </w:p>
          <w:p>
            <w:pPr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Cs w:val="21"/>
              </w:rPr>
              <w:t xml:space="preserve">   为此希望科研院所开发相应的成套装置，过滤后胶料直接挤出成型、计量、冷却包装。</w:t>
            </w:r>
          </w:p>
          <w:p>
            <w:pPr>
              <w:ind w:firstLine="440" w:firstLineChars="200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cs="仿宋"/>
                <w:szCs w:val="21"/>
              </w:rPr>
              <w:t xml:space="preserve">   每条线产能达到800公斤/小时。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cs="仿宋"/>
                <w:kern w:val="0"/>
                <w:szCs w:val="21"/>
              </w:rPr>
              <w:t>公司过滤生产线较多，当前都是采用过滤后炼胶卷取成型，手工计量包装，急需对生产线进行改进，提高生产效率和自动化水平。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cs="仿宋"/>
                <w:szCs w:val="21"/>
              </w:rPr>
            </w:pPr>
            <w:r>
              <w:rPr>
                <w:rFonts w:hint="eastAsia" w:ascii="仿宋" w:hAnsi="仿宋" w:cs="仿宋"/>
                <w:szCs w:val="21"/>
              </w:rPr>
              <w:t>希望有橡塑机械专业的院校合作。</w:t>
            </w:r>
          </w:p>
          <w:p>
            <w:pPr>
              <w:ind w:firstLine="440" w:firstLineChars="200"/>
              <w:rPr>
                <w:rFonts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技术转移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研发费用加计扣除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2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AF307D1"/>
    <w:rsid w:val="13591E71"/>
    <w:rsid w:val="18FB7056"/>
    <w:rsid w:val="1A46349A"/>
    <w:rsid w:val="1CEF05EB"/>
    <w:rsid w:val="26EC3981"/>
    <w:rsid w:val="2C5353D3"/>
    <w:rsid w:val="2DC17782"/>
    <w:rsid w:val="30D16798"/>
    <w:rsid w:val="33341F5D"/>
    <w:rsid w:val="35592204"/>
    <w:rsid w:val="38F72926"/>
    <w:rsid w:val="39E57A2A"/>
    <w:rsid w:val="3D641868"/>
    <w:rsid w:val="45684002"/>
    <w:rsid w:val="469C5382"/>
    <w:rsid w:val="48950423"/>
    <w:rsid w:val="52C8118E"/>
    <w:rsid w:val="535278BC"/>
    <w:rsid w:val="5B621F11"/>
    <w:rsid w:val="5FE144C9"/>
    <w:rsid w:val="6C0B1033"/>
    <w:rsid w:val="6E6A7BB0"/>
    <w:rsid w:val="74F44965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2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3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2018-08-14T06:51:35Z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