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AA" w:rsidRDefault="002D23AA">
      <w:pPr>
        <w:jc w:val="center"/>
        <w:rPr>
          <w:rFonts w:ascii="黑体" w:eastAsia="黑体" w:hAnsi="黑体" w:cs="Times New Roman"/>
          <w:sz w:val="36"/>
          <w:szCs w:val="36"/>
        </w:rPr>
      </w:pPr>
      <w:r>
        <w:rPr>
          <w:rFonts w:ascii="黑体" w:eastAsia="黑体" w:hAnsi="黑体" w:cs="黑体" w:hint="eastAsia"/>
          <w:sz w:val="36"/>
          <w:szCs w:val="36"/>
        </w:rPr>
        <w:t>技术创新需求调查表</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1060"/>
        <w:gridCol w:w="155"/>
        <w:gridCol w:w="284"/>
        <w:gridCol w:w="1454"/>
        <w:gridCol w:w="1158"/>
        <w:gridCol w:w="864"/>
        <w:gridCol w:w="600"/>
        <w:gridCol w:w="599"/>
        <w:gridCol w:w="370"/>
        <w:gridCol w:w="1571"/>
      </w:tblGrid>
      <w:tr w:rsidR="002D23AA">
        <w:tc>
          <w:tcPr>
            <w:tcW w:w="8745" w:type="dxa"/>
            <w:gridSpan w:val="11"/>
          </w:tcPr>
          <w:p w:rsidR="002D23AA" w:rsidRDefault="002D23AA">
            <w:pPr>
              <w:jc w:val="center"/>
              <w:rPr>
                <w:rFonts w:ascii="仿宋_GB2312" w:eastAsia="仿宋_GB2312" w:hAnsi="宋体" w:cs="Times New Roman"/>
                <w:sz w:val="24"/>
                <w:szCs w:val="24"/>
                <w:u w:val="single"/>
              </w:rPr>
            </w:pPr>
            <w:r>
              <w:rPr>
                <w:rFonts w:ascii="仿宋_GB2312" w:eastAsia="仿宋_GB2312" w:hAnsi="宋体" w:cs="仿宋_GB2312" w:hint="eastAsia"/>
                <w:b/>
                <w:bCs/>
                <w:sz w:val="24"/>
                <w:szCs w:val="24"/>
              </w:rPr>
              <w:t>企业信息</w:t>
            </w:r>
          </w:p>
        </w:tc>
      </w:tr>
      <w:tr w:rsidR="002D23AA" w:rsidRPr="009A1B4B">
        <w:trPr>
          <w:trHeight w:val="342"/>
        </w:trPr>
        <w:tc>
          <w:tcPr>
            <w:tcW w:w="2129" w:type="dxa"/>
            <w:gridSpan w:val="4"/>
            <w:vAlign w:val="center"/>
          </w:tcPr>
          <w:p w:rsidR="002D23AA" w:rsidRDefault="002D23AA">
            <w:pPr>
              <w:jc w:val="center"/>
              <w:rPr>
                <w:rFonts w:ascii="仿宋_GB2312" w:eastAsia="仿宋_GB2312" w:cs="Times New Roman"/>
                <w:kern w:val="0"/>
                <w:sz w:val="24"/>
                <w:szCs w:val="24"/>
              </w:rPr>
            </w:pPr>
            <w:r>
              <w:rPr>
                <w:rFonts w:ascii="仿宋_GB2312" w:eastAsia="仿宋_GB2312" w:cs="仿宋_GB2312" w:hint="eastAsia"/>
                <w:kern w:val="0"/>
                <w:sz w:val="24"/>
                <w:szCs w:val="24"/>
              </w:rPr>
              <w:t>企业名称</w:t>
            </w:r>
          </w:p>
        </w:tc>
        <w:tc>
          <w:tcPr>
            <w:tcW w:w="3476" w:type="dxa"/>
            <w:gridSpan w:val="3"/>
            <w:tcBorders>
              <w:left w:val="nil"/>
            </w:tcBorders>
            <w:vAlign w:val="center"/>
          </w:tcPr>
          <w:p w:rsidR="002D23AA" w:rsidRPr="009A1B4B" w:rsidRDefault="002D23AA">
            <w:pPr>
              <w:rPr>
                <w:rFonts w:ascii="仿宋_GB2312" w:eastAsia="仿宋_GB2312" w:cs="Times New Roman"/>
                <w:kern w:val="0"/>
                <w:sz w:val="24"/>
                <w:szCs w:val="24"/>
              </w:rPr>
            </w:pPr>
            <w:r w:rsidRPr="009A1B4B">
              <w:rPr>
                <w:rFonts w:ascii="仿宋_GB2312" w:eastAsia="仿宋_GB2312" w:cs="仿宋_GB2312" w:hint="eastAsia"/>
                <w:kern w:val="0"/>
                <w:sz w:val="24"/>
                <w:szCs w:val="24"/>
              </w:rPr>
              <w:t>海门</w:t>
            </w:r>
            <w:bookmarkStart w:id="0" w:name="_GoBack"/>
            <w:bookmarkEnd w:id="0"/>
            <w:r w:rsidRPr="009A1B4B">
              <w:rPr>
                <w:rFonts w:ascii="仿宋_GB2312" w:eastAsia="仿宋_GB2312" w:cs="仿宋_GB2312" w:hint="eastAsia"/>
                <w:kern w:val="0"/>
                <w:sz w:val="24"/>
                <w:szCs w:val="24"/>
              </w:rPr>
              <w:t>油威力液压科技股份有限公司</w:t>
            </w:r>
          </w:p>
        </w:tc>
        <w:tc>
          <w:tcPr>
            <w:tcW w:w="1199" w:type="dxa"/>
            <w:gridSpan w:val="2"/>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机构代码</w:t>
            </w:r>
          </w:p>
        </w:tc>
        <w:tc>
          <w:tcPr>
            <w:tcW w:w="1941" w:type="dxa"/>
            <w:gridSpan w:val="2"/>
            <w:tcBorders>
              <w:left w:val="nil"/>
            </w:tcBorders>
            <w:vAlign w:val="center"/>
          </w:tcPr>
          <w:p w:rsidR="002D23AA" w:rsidRPr="009A1B4B" w:rsidRDefault="002D23AA">
            <w:pPr>
              <w:jc w:val="center"/>
              <w:rPr>
                <w:rFonts w:ascii="仿宋_GB2312" w:eastAsia="仿宋_GB2312" w:cs="Times New Roman"/>
                <w:kern w:val="0"/>
                <w:sz w:val="24"/>
                <w:szCs w:val="24"/>
              </w:rPr>
            </w:pPr>
          </w:p>
        </w:tc>
      </w:tr>
      <w:tr w:rsidR="002D23AA" w:rsidRPr="009A1B4B">
        <w:tc>
          <w:tcPr>
            <w:tcW w:w="2129" w:type="dxa"/>
            <w:gridSpan w:val="4"/>
            <w:vAlign w:val="center"/>
          </w:tcPr>
          <w:p w:rsidR="002D23AA" w:rsidRDefault="002D23AA">
            <w:pPr>
              <w:jc w:val="center"/>
              <w:rPr>
                <w:rFonts w:ascii="仿宋_GB2312" w:eastAsia="仿宋_GB2312" w:cs="Times New Roman"/>
                <w:kern w:val="0"/>
                <w:sz w:val="24"/>
                <w:szCs w:val="24"/>
              </w:rPr>
            </w:pPr>
            <w:r>
              <w:rPr>
                <w:rFonts w:ascii="仿宋_GB2312" w:eastAsia="仿宋_GB2312" w:cs="仿宋_GB2312" w:hint="eastAsia"/>
                <w:kern w:val="0"/>
                <w:sz w:val="24"/>
                <w:szCs w:val="24"/>
              </w:rPr>
              <w:t>区</w:t>
            </w:r>
            <w:r>
              <w:rPr>
                <w:rFonts w:ascii="仿宋_GB2312" w:eastAsia="仿宋_GB2312" w:cs="仿宋_GB2312"/>
                <w:kern w:val="0"/>
                <w:sz w:val="24"/>
                <w:szCs w:val="24"/>
              </w:rPr>
              <w:t xml:space="preserve">    </w:t>
            </w:r>
            <w:r>
              <w:rPr>
                <w:rFonts w:ascii="仿宋_GB2312" w:eastAsia="仿宋_GB2312" w:cs="仿宋_GB2312" w:hint="eastAsia"/>
                <w:kern w:val="0"/>
                <w:sz w:val="24"/>
                <w:szCs w:val="24"/>
              </w:rPr>
              <w:t>域</w:t>
            </w:r>
          </w:p>
        </w:tc>
        <w:tc>
          <w:tcPr>
            <w:tcW w:w="1454" w:type="dxa"/>
            <w:tcBorders>
              <w:left w:val="nil"/>
            </w:tcBorders>
            <w:vAlign w:val="center"/>
          </w:tcPr>
          <w:p w:rsidR="002D23AA" w:rsidRPr="009A1B4B" w:rsidRDefault="002D23AA">
            <w:pPr>
              <w:jc w:val="center"/>
              <w:rPr>
                <w:rFonts w:ascii="仿宋_GB2312" w:eastAsia="仿宋_GB2312" w:cs="Times New Roman"/>
                <w:kern w:val="0"/>
                <w:sz w:val="24"/>
                <w:szCs w:val="24"/>
              </w:rPr>
            </w:pPr>
          </w:p>
        </w:tc>
        <w:tc>
          <w:tcPr>
            <w:tcW w:w="1158" w:type="dxa"/>
            <w:tcBorders>
              <w:left w:val="nil"/>
            </w:tcBorders>
            <w:vAlign w:val="center"/>
          </w:tcPr>
          <w:p w:rsidR="002D23AA" w:rsidRPr="009A1B4B" w:rsidRDefault="002D23AA">
            <w:pPr>
              <w:rPr>
                <w:rFonts w:ascii="仿宋_GB2312" w:eastAsia="仿宋_GB2312" w:cs="Times New Roman"/>
                <w:kern w:val="0"/>
                <w:sz w:val="24"/>
                <w:szCs w:val="24"/>
              </w:rPr>
            </w:pPr>
            <w:r w:rsidRPr="009A1B4B">
              <w:rPr>
                <w:rFonts w:ascii="仿宋_GB2312" w:eastAsia="仿宋_GB2312" w:cs="仿宋_GB2312" w:hint="eastAsia"/>
                <w:kern w:val="0"/>
                <w:sz w:val="24"/>
                <w:szCs w:val="24"/>
              </w:rPr>
              <w:t>联系人</w:t>
            </w:r>
          </w:p>
        </w:tc>
        <w:tc>
          <w:tcPr>
            <w:tcW w:w="1464" w:type="dxa"/>
            <w:gridSpan w:val="2"/>
            <w:tcBorders>
              <w:left w:val="nil"/>
            </w:tcBorders>
            <w:vAlign w:val="center"/>
          </w:tcPr>
          <w:p w:rsidR="002D23AA" w:rsidRPr="009A1B4B" w:rsidRDefault="002D23AA">
            <w:pPr>
              <w:rPr>
                <w:rFonts w:ascii="仿宋_GB2312" w:eastAsia="仿宋_GB2312" w:cs="Times New Roman"/>
                <w:kern w:val="0"/>
                <w:sz w:val="24"/>
                <w:szCs w:val="24"/>
              </w:rPr>
            </w:pPr>
            <w:r w:rsidRPr="009A1B4B">
              <w:rPr>
                <w:rFonts w:ascii="仿宋_GB2312" w:eastAsia="仿宋_GB2312" w:cs="仿宋_GB2312" w:hint="eastAsia"/>
                <w:kern w:val="0"/>
                <w:sz w:val="24"/>
                <w:szCs w:val="24"/>
              </w:rPr>
              <w:t>冯永强</w:t>
            </w:r>
          </w:p>
        </w:tc>
        <w:tc>
          <w:tcPr>
            <w:tcW w:w="969" w:type="dxa"/>
            <w:gridSpan w:val="2"/>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电话</w:t>
            </w:r>
          </w:p>
        </w:tc>
        <w:tc>
          <w:tcPr>
            <w:tcW w:w="1571" w:type="dxa"/>
            <w:tcBorders>
              <w:left w:val="nil"/>
            </w:tcBorders>
            <w:vAlign w:val="center"/>
          </w:tcPr>
          <w:p w:rsidR="002D23AA" w:rsidRPr="009A1B4B" w:rsidRDefault="002D23AA">
            <w:pPr>
              <w:jc w:val="center"/>
              <w:rPr>
                <w:rFonts w:ascii="仿宋_GB2312" w:eastAsia="仿宋_GB2312" w:cs="仿宋_GB2312"/>
                <w:kern w:val="0"/>
                <w:sz w:val="24"/>
                <w:szCs w:val="24"/>
              </w:rPr>
            </w:pPr>
            <w:r w:rsidRPr="009A1B4B">
              <w:rPr>
                <w:rFonts w:ascii="仿宋_GB2312" w:eastAsia="仿宋_GB2312" w:cs="仿宋_GB2312"/>
                <w:kern w:val="0"/>
                <w:sz w:val="24"/>
                <w:szCs w:val="24"/>
              </w:rPr>
              <w:t>13814632296</w:t>
            </w:r>
          </w:p>
        </w:tc>
      </w:tr>
      <w:tr w:rsidR="002D23AA" w:rsidRPr="009A1B4B">
        <w:tc>
          <w:tcPr>
            <w:tcW w:w="2129" w:type="dxa"/>
            <w:gridSpan w:val="4"/>
            <w:vAlign w:val="center"/>
          </w:tcPr>
          <w:p w:rsidR="002D23AA" w:rsidRDefault="002D23AA">
            <w:pPr>
              <w:jc w:val="center"/>
              <w:rPr>
                <w:rFonts w:ascii="仿宋_GB2312" w:eastAsia="仿宋_GB2312" w:cs="Times New Roman"/>
                <w:kern w:val="0"/>
                <w:sz w:val="24"/>
                <w:szCs w:val="24"/>
              </w:rPr>
            </w:pPr>
            <w:r>
              <w:rPr>
                <w:rFonts w:ascii="仿宋_GB2312" w:eastAsia="仿宋_GB2312" w:cs="仿宋_GB2312" w:hint="eastAsia"/>
                <w:kern w:val="0"/>
                <w:sz w:val="24"/>
                <w:szCs w:val="24"/>
              </w:rPr>
              <w:t>行业领域</w:t>
            </w:r>
          </w:p>
        </w:tc>
        <w:tc>
          <w:tcPr>
            <w:tcW w:w="3476" w:type="dxa"/>
            <w:gridSpan w:val="3"/>
            <w:tcBorders>
              <w:left w:val="nil"/>
            </w:tcBorders>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制造业</w:t>
            </w:r>
          </w:p>
        </w:tc>
        <w:tc>
          <w:tcPr>
            <w:tcW w:w="1199" w:type="dxa"/>
            <w:gridSpan w:val="2"/>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产业领域</w:t>
            </w:r>
          </w:p>
        </w:tc>
        <w:tc>
          <w:tcPr>
            <w:tcW w:w="1941" w:type="dxa"/>
            <w:gridSpan w:val="2"/>
            <w:tcBorders>
              <w:left w:val="nil"/>
            </w:tcBorders>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高端装备制造和先进制造</w:t>
            </w:r>
          </w:p>
        </w:tc>
      </w:tr>
      <w:tr w:rsidR="002D23AA" w:rsidRPr="009A1B4B">
        <w:tc>
          <w:tcPr>
            <w:tcW w:w="2129" w:type="dxa"/>
            <w:gridSpan w:val="4"/>
            <w:vAlign w:val="center"/>
          </w:tcPr>
          <w:p w:rsidR="002D23AA" w:rsidRDefault="002D23AA">
            <w:pPr>
              <w:jc w:val="center"/>
              <w:rPr>
                <w:rFonts w:ascii="仿宋_GB2312" w:eastAsia="仿宋_GB2312" w:cs="Times New Roman"/>
                <w:kern w:val="0"/>
                <w:sz w:val="24"/>
                <w:szCs w:val="24"/>
              </w:rPr>
            </w:pPr>
            <w:r>
              <w:rPr>
                <w:rFonts w:ascii="仿宋_GB2312" w:eastAsia="仿宋_GB2312" w:cs="仿宋_GB2312" w:hint="eastAsia"/>
                <w:kern w:val="0"/>
                <w:sz w:val="24"/>
                <w:szCs w:val="24"/>
              </w:rPr>
              <w:t>经济规模</w:t>
            </w:r>
          </w:p>
        </w:tc>
        <w:tc>
          <w:tcPr>
            <w:tcW w:w="3476" w:type="dxa"/>
            <w:gridSpan w:val="3"/>
            <w:tcBorders>
              <w:left w:val="nil"/>
            </w:tcBorders>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kern w:val="0"/>
                <w:sz w:val="24"/>
                <w:szCs w:val="24"/>
              </w:rPr>
              <w:t>4</w:t>
            </w:r>
            <w:r w:rsidRPr="009A1B4B">
              <w:rPr>
                <w:rFonts w:ascii="仿宋_GB2312" w:eastAsia="仿宋_GB2312" w:cs="仿宋_GB2312" w:hint="eastAsia"/>
                <w:kern w:val="0"/>
                <w:sz w:val="24"/>
                <w:szCs w:val="24"/>
              </w:rPr>
              <w:t>亿人民币</w:t>
            </w:r>
          </w:p>
        </w:tc>
        <w:tc>
          <w:tcPr>
            <w:tcW w:w="1199" w:type="dxa"/>
            <w:gridSpan w:val="2"/>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hint="eastAsia"/>
                <w:kern w:val="0"/>
                <w:sz w:val="24"/>
                <w:szCs w:val="24"/>
              </w:rPr>
              <w:t>人员规模</w:t>
            </w:r>
          </w:p>
        </w:tc>
        <w:tc>
          <w:tcPr>
            <w:tcW w:w="1941" w:type="dxa"/>
            <w:gridSpan w:val="2"/>
            <w:tcBorders>
              <w:left w:val="nil"/>
            </w:tcBorders>
            <w:vAlign w:val="center"/>
          </w:tcPr>
          <w:p w:rsidR="002D23AA" w:rsidRPr="009A1B4B" w:rsidRDefault="002D23AA">
            <w:pPr>
              <w:jc w:val="center"/>
              <w:rPr>
                <w:rFonts w:ascii="仿宋_GB2312" w:eastAsia="仿宋_GB2312" w:cs="Times New Roman"/>
                <w:kern w:val="0"/>
                <w:sz w:val="24"/>
                <w:szCs w:val="24"/>
              </w:rPr>
            </w:pPr>
            <w:r w:rsidRPr="009A1B4B">
              <w:rPr>
                <w:rFonts w:ascii="仿宋_GB2312" w:eastAsia="仿宋_GB2312" w:cs="仿宋_GB2312"/>
                <w:kern w:val="0"/>
                <w:sz w:val="24"/>
                <w:szCs w:val="24"/>
              </w:rPr>
              <w:t>240</w:t>
            </w:r>
            <w:r w:rsidRPr="009A1B4B">
              <w:rPr>
                <w:rFonts w:ascii="仿宋_GB2312" w:eastAsia="仿宋_GB2312" w:cs="仿宋_GB2312" w:hint="eastAsia"/>
                <w:kern w:val="0"/>
                <w:sz w:val="24"/>
                <w:szCs w:val="24"/>
              </w:rPr>
              <w:t>人</w:t>
            </w:r>
          </w:p>
        </w:tc>
      </w:tr>
      <w:tr w:rsidR="002D23AA" w:rsidRPr="009A1B4B">
        <w:tc>
          <w:tcPr>
            <w:tcW w:w="8745" w:type="dxa"/>
            <w:gridSpan w:val="11"/>
          </w:tcPr>
          <w:p w:rsidR="002D23AA" w:rsidRPr="009A1B4B" w:rsidRDefault="002D23AA">
            <w:pPr>
              <w:jc w:val="center"/>
              <w:rPr>
                <w:rFonts w:ascii="仿宋_GB2312" w:eastAsia="仿宋_GB2312" w:hAnsi="宋体" w:cs="Times New Roman"/>
                <w:sz w:val="24"/>
                <w:szCs w:val="24"/>
                <w:u w:val="single"/>
              </w:rPr>
            </w:pPr>
            <w:r w:rsidRPr="009A1B4B">
              <w:rPr>
                <w:rFonts w:ascii="仿宋_GB2312" w:eastAsia="仿宋_GB2312" w:hAnsi="宋体" w:cs="仿宋_GB2312" w:hint="eastAsia"/>
                <w:b/>
                <w:bCs/>
                <w:sz w:val="24"/>
                <w:szCs w:val="24"/>
              </w:rPr>
              <w:t>需求信息</w:t>
            </w:r>
          </w:p>
        </w:tc>
      </w:tr>
      <w:tr w:rsidR="002D23AA" w:rsidRPr="009A1B4B">
        <w:trPr>
          <w:trHeight w:val="745"/>
        </w:trPr>
        <w:tc>
          <w:tcPr>
            <w:tcW w:w="630" w:type="dxa"/>
            <w:vMerge w:val="restart"/>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技术需求情况说明</w:t>
            </w:r>
          </w:p>
        </w:tc>
        <w:tc>
          <w:tcPr>
            <w:tcW w:w="1215" w:type="dxa"/>
            <w:gridSpan w:val="2"/>
            <w:tcBorders>
              <w:left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技术需</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求类别</w:t>
            </w:r>
          </w:p>
        </w:tc>
        <w:tc>
          <w:tcPr>
            <w:tcW w:w="6900" w:type="dxa"/>
            <w:gridSpan w:val="8"/>
            <w:tcBorders>
              <w:left w:val="nil"/>
            </w:tcBorders>
            <w:vAlign w:val="center"/>
          </w:tcPr>
          <w:p w:rsidR="002D23AA" w:rsidRPr="009A1B4B" w:rsidRDefault="002D23AA">
            <w:pPr>
              <w:rPr>
                <w:rFonts w:ascii="仿宋_GB2312" w:eastAsia="仿宋_GB2312" w:hAnsi="宋体" w:cs="Times New Roman"/>
                <w:sz w:val="24"/>
                <w:szCs w:val="24"/>
              </w:rPr>
            </w:pPr>
            <w:r w:rsidRPr="009A1B4B">
              <w:rPr>
                <w:rFonts w:ascii="宋体" w:hAnsi="宋体" w:cs="宋体" w:hint="eastAsia"/>
                <w:sz w:val="24"/>
                <w:szCs w:val="24"/>
              </w:rPr>
              <w:t>■</w:t>
            </w:r>
            <w:r w:rsidRPr="009A1B4B">
              <w:rPr>
                <w:rFonts w:ascii="仿宋_GB2312" w:eastAsia="仿宋_GB2312" w:hAnsi="宋体" w:cs="仿宋_GB2312" w:hint="eastAsia"/>
                <w:sz w:val="24"/>
                <w:szCs w:val="24"/>
              </w:rPr>
              <w:t>技术研发（关键、核心技术）</w:t>
            </w:r>
          </w:p>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hint="eastAsia"/>
                <w:sz w:val="24"/>
                <w:szCs w:val="24"/>
              </w:rPr>
              <w:t>□产品研发（产品升级、新产品研发）</w:t>
            </w:r>
          </w:p>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hint="eastAsia"/>
                <w:sz w:val="24"/>
                <w:szCs w:val="24"/>
              </w:rPr>
              <w:t>□技术改造（设备、研发生产条件）</w:t>
            </w: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hint="eastAsia"/>
                <w:sz w:val="24"/>
                <w:szCs w:val="24"/>
              </w:rPr>
              <w:t>□技术配套（技术、产品等配套合作）</w:t>
            </w:r>
          </w:p>
        </w:tc>
      </w:tr>
      <w:tr w:rsidR="002D23AA" w:rsidRPr="009A1B4B">
        <w:trPr>
          <w:trHeight w:val="1493"/>
        </w:trPr>
        <w:tc>
          <w:tcPr>
            <w:tcW w:w="630" w:type="dxa"/>
            <w:vMerge/>
            <w:vAlign w:val="center"/>
          </w:tcPr>
          <w:p w:rsidR="002D23AA" w:rsidRDefault="002D23AA">
            <w:pPr>
              <w:rPr>
                <w:rFonts w:ascii="仿宋_GB2312" w:eastAsia="仿宋_GB2312" w:hAnsi="宋体" w:cs="Times New Roman"/>
                <w:kern w:val="0"/>
                <w:sz w:val="24"/>
                <w:szCs w:val="24"/>
              </w:rPr>
            </w:pPr>
          </w:p>
        </w:tc>
        <w:tc>
          <w:tcPr>
            <w:tcW w:w="1215" w:type="dxa"/>
            <w:gridSpan w:val="2"/>
            <w:tcBorders>
              <w:left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简述</w:t>
            </w:r>
          </w:p>
        </w:tc>
        <w:tc>
          <w:tcPr>
            <w:tcW w:w="6900" w:type="dxa"/>
            <w:gridSpan w:val="8"/>
            <w:tcBorders>
              <w:left w:val="nil"/>
            </w:tcBorders>
            <w:vAlign w:val="center"/>
          </w:tcPr>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hint="eastAsia"/>
                <w:sz w:val="24"/>
                <w:szCs w:val="24"/>
              </w:rPr>
              <w:t>高频响电液比例方向阀复合织构减磨增寿关键技术</w:t>
            </w:r>
          </w:p>
        </w:tc>
      </w:tr>
      <w:tr w:rsidR="002D23AA" w:rsidRPr="009A1B4B">
        <w:trPr>
          <w:trHeight w:val="90"/>
        </w:trPr>
        <w:tc>
          <w:tcPr>
            <w:tcW w:w="630" w:type="dxa"/>
            <w:vMerge w:val="restart"/>
            <w:vAlign w:val="center"/>
          </w:tcPr>
          <w:p w:rsidR="002D23AA" w:rsidRDefault="002D23AA">
            <w:pPr>
              <w:rPr>
                <w:rFonts w:ascii="仿宋_GB2312" w:eastAsia="仿宋_GB2312" w:hAnsi="宋体" w:cs="Times New Roman"/>
                <w:kern w:val="0"/>
                <w:sz w:val="24"/>
                <w:szCs w:val="24"/>
              </w:rPr>
            </w:pPr>
          </w:p>
        </w:tc>
        <w:tc>
          <w:tcPr>
            <w:tcW w:w="1215" w:type="dxa"/>
            <w:gridSpan w:val="2"/>
            <w:tcBorders>
              <w:left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技术</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详述</w:t>
            </w:r>
          </w:p>
        </w:tc>
        <w:tc>
          <w:tcPr>
            <w:tcW w:w="6900" w:type="dxa"/>
            <w:gridSpan w:val="8"/>
            <w:tcBorders>
              <w:left w:val="nil"/>
            </w:tcBorders>
            <w:vAlign w:val="center"/>
          </w:tcPr>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hint="eastAsia"/>
                <w:sz w:val="24"/>
                <w:szCs w:val="24"/>
              </w:rPr>
              <w:t>（包括主要技术、条件、成熟度、成本等指标）</w:t>
            </w:r>
          </w:p>
          <w:p w:rsidR="002D23AA" w:rsidRPr="009A1B4B" w:rsidRDefault="002D23AA" w:rsidP="002D23AA">
            <w:pPr>
              <w:ind w:firstLineChars="200" w:firstLine="31680"/>
              <w:rPr>
                <w:rFonts w:ascii="仿宋_GB2312" w:eastAsia="仿宋_GB2312" w:hAnsi="宋体" w:cs="Times New Roman"/>
                <w:sz w:val="24"/>
                <w:szCs w:val="24"/>
              </w:rPr>
            </w:pPr>
            <w:r w:rsidRPr="009A1B4B">
              <w:rPr>
                <w:rFonts w:ascii="仿宋_GB2312" w:eastAsia="仿宋_GB2312" w:hAnsi="宋体" w:cs="仿宋_GB2312" w:hint="eastAsia"/>
                <w:sz w:val="24"/>
                <w:szCs w:val="24"/>
              </w:rPr>
              <w:t>作为电液比例方向阀重要组成部分的主阀，其阀芯</w:t>
            </w:r>
            <w:r w:rsidRPr="009A1B4B">
              <w:rPr>
                <w:rFonts w:ascii="仿宋_GB2312" w:eastAsia="仿宋_GB2312" w:hAnsi="宋体" w:cs="仿宋_GB2312"/>
                <w:sz w:val="24"/>
                <w:szCs w:val="24"/>
              </w:rPr>
              <w:t>-</w:t>
            </w:r>
            <w:r w:rsidRPr="009A1B4B">
              <w:rPr>
                <w:rFonts w:ascii="仿宋_GB2312" w:eastAsia="仿宋_GB2312" w:hAnsi="宋体" w:cs="仿宋_GB2312" w:hint="eastAsia"/>
                <w:sz w:val="24"/>
                <w:szCs w:val="24"/>
              </w:rPr>
              <w:t>阀套所组成的滑阀副，直接影响了阀的摩擦力和液动力，且其摩擦性能在很大程度上影响了阀的动态性能和使用寿命。国内外学者在优化主阀结构，降低摩擦力和液动力方面做了大量的研究。德国研究者将青铜或</w:t>
            </w:r>
            <w:r w:rsidRPr="009A1B4B">
              <w:rPr>
                <w:rFonts w:ascii="仿宋_GB2312" w:eastAsia="仿宋_GB2312" w:hAnsi="宋体" w:cs="仿宋_GB2312"/>
                <w:sz w:val="24"/>
                <w:szCs w:val="24"/>
              </w:rPr>
              <w:t>PTFE</w:t>
            </w:r>
            <w:r w:rsidRPr="009A1B4B">
              <w:rPr>
                <w:rFonts w:ascii="仿宋_GB2312" w:eastAsia="仿宋_GB2312" w:hAnsi="宋体" w:cs="仿宋_GB2312" w:hint="eastAsia"/>
                <w:sz w:val="24"/>
                <w:szCs w:val="24"/>
              </w:rPr>
              <w:t>型涂层用于阀芯表面，降低摩擦力的同时减小磨损，但是这种方法成本高、效率低，不适合工业化大范围应用。另外，在降低阀芯液动力方面，国内外学者对不同类型的先导阀，采用</w:t>
            </w:r>
            <w:r w:rsidRPr="009A1B4B">
              <w:rPr>
                <w:rFonts w:ascii="仿宋_GB2312" w:eastAsia="仿宋_GB2312" w:hAnsi="宋体" w:cs="仿宋_GB2312"/>
                <w:sz w:val="24"/>
                <w:szCs w:val="24"/>
              </w:rPr>
              <w:t>CFD</w:t>
            </w:r>
            <w:r w:rsidRPr="009A1B4B">
              <w:rPr>
                <w:rFonts w:ascii="仿宋_GB2312" w:eastAsia="仿宋_GB2312" w:hAnsi="宋体" w:cs="仿宋_GB2312" w:hint="eastAsia"/>
                <w:sz w:val="24"/>
                <w:szCs w:val="24"/>
              </w:rPr>
              <w:t>流场仿真等手段，提出并证明了一些降低液动力的结构，其中可以分为径向补偿法、射流导向法和压降补偿法三大类结构，但是这几种结构都需要设计复杂的阀芯和阀体结构来平衡静态压力，设计量大、制造复杂、周期长。</w:t>
            </w:r>
          </w:p>
          <w:p w:rsidR="002D23AA" w:rsidRPr="009A1B4B" w:rsidRDefault="002D23AA" w:rsidP="002D23AA">
            <w:pPr>
              <w:ind w:firstLineChars="200" w:firstLine="31680"/>
              <w:rPr>
                <w:rFonts w:ascii="仿宋_GB2312" w:eastAsia="仿宋_GB2312" w:hAnsi="宋体" w:cs="Times New Roman"/>
                <w:sz w:val="24"/>
                <w:szCs w:val="24"/>
              </w:rPr>
            </w:pPr>
            <w:r w:rsidRPr="009A1B4B">
              <w:rPr>
                <w:rFonts w:ascii="仿宋_GB2312" w:eastAsia="仿宋_GB2312" w:hAnsi="宋体" w:cs="仿宋_GB2312" w:hint="eastAsia"/>
                <w:sz w:val="24"/>
                <w:szCs w:val="24"/>
              </w:rPr>
              <w:t>表面织构技术作为提高摩擦表面摩擦学性能的技术手段之一，近年来在发动机缸套、机械密封和轴承等领域得到较为广泛的研究，采用表面织构的方法改进电液比例阀的摩擦性能已经逐渐引起学者的关注，并成为研究的热点。因此，公司拟在现有比例方向阀产品的基础上，对先导阀和主阀的阀芯、阀套滑阀副进行多种类型的微织构（即复合织构），优化其润滑性能，减小摩擦系数，从而降低其液动力，达到减磨增寿之目的，实现新产品开发和产业化的目标。</w:t>
            </w:r>
          </w:p>
        </w:tc>
      </w:tr>
      <w:tr w:rsidR="002D23AA" w:rsidRPr="009A1B4B">
        <w:trPr>
          <w:trHeight w:val="1769"/>
        </w:trPr>
        <w:tc>
          <w:tcPr>
            <w:tcW w:w="630" w:type="dxa"/>
            <w:vMerge/>
            <w:vAlign w:val="center"/>
          </w:tcPr>
          <w:p w:rsidR="002D23AA" w:rsidRDefault="002D23AA">
            <w:pPr>
              <w:rPr>
                <w:rFonts w:ascii="仿宋_GB2312" w:eastAsia="仿宋_GB2312" w:hAnsi="宋体" w:cs="Times New Roman"/>
                <w:kern w:val="0"/>
                <w:sz w:val="24"/>
                <w:szCs w:val="24"/>
              </w:rPr>
            </w:pPr>
          </w:p>
        </w:tc>
        <w:tc>
          <w:tcPr>
            <w:tcW w:w="1215" w:type="dxa"/>
            <w:gridSpan w:val="2"/>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现有</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基础</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情况</w:t>
            </w:r>
          </w:p>
        </w:tc>
        <w:tc>
          <w:tcPr>
            <w:tcW w:w="6900" w:type="dxa"/>
            <w:gridSpan w:val="8"/>
            <w:tcBorders>
              <w:left w:val="nil"/>
            </w:tcBorders>
            <w:vAlign w:val="center"/>
          </w:tcPr>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hint="eastAsia"/>
                <w:sz w:val="24"/>
                <w:szCs w:val="24"/>
              </w:rPr>
              <w:t>（企业已经开展的工作、所处阶段、投入资金和人力、仪器设备、生产条件等）</w:t>
            </w:r>
          </w:p>
          <w:p w:rsidR="002D23AA" w:rsidRPr="009A1B4B" w:rsidRDefault="002D23AA">
            <w:pPr>
              <w:rPr>
                <w:rFonts w:ascii="仿宋_GB2312" w:eastAsia="仿宋_GB2312" w:hAnsi="宋体" w:cs="Times New Roman"/>
                <w:kern w:val="0"/>
                <w:sz w:val="24"/>
                <w:szCs w:val="24"/>
              </w:rPr>
            </w:pP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hint="eastAsia"/>
                <w:kern w:val="0"/>
                <w:sz w:val="24"/>
                <w:szCs w:val="24"/>
              </w:rPr>
              <w:t>目前企业已进行展开论证及内部讨论，资金及人力投入还未进入实质阶段。</w:t>
            </w:r>
          </w:p>
          <w:p w:rsidR="002D23AA" w:rsidRPr="009A1B4B" w:rsidRDefault="002D23AA">
            <w:pPr>
              <w:rPr>
                <w:rFonts w:ascii="仿宋_GB2312" w:eastAsia="仿宋_GB2312" w:hAnsi="宋体" w:cs="Times New Roman"/>
                <w:kern w:val="0"/>
                <w:sz w:val="24"/>
                <w:szCs w:val="24"/>
              </w:rPr>
            </w:pPr>
          </w:p>
        </w:tc>
      </w:tr>
      <w:tr w:rsidR="002D23AA" w:rsidRPr="009A1B4B">
        <w:trPr>
          <w:trHeight w:val="1664"/>
        </w:trPr>
        <w:tc>
          <w:tcPr>
            <w:tcW w:w="630" w:type="dxa"/>
            <w:vMerge w:val="restart"/>
            <w:tcBorders>
              <w:top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产学研合作需求</w:t>
            </w:r>
          </w:p>
        </w:tc>
        <w:tc>
          <w:tcPr>
            <w:tcW w:w="1215" w:type="dxa"/>
            <w:gridSpan w:val="2"/>
            <w:tcBorders>
              <w:left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描述</w:t>
            </w:r>
          </w:p>
        </w:tc>
        <w:tc>
          <w:tcPr>
            <w:tcW w:w="6900" w:type="dxa"/>
            <w:gridSpan w:val="8"/>
            <w:tcBorders>
              <w:left w:val="nil"/>
            </w:tcBorders>
            <w:vAlign w:val="center"/>
          </w:tcPr>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hint="eastAsia"/>
                <w:sz w:val="24"/>
                <w:szCs w:val="24"/>
              </w:rPr>
              <w:t>（希望与哪类高校、科研院所开展产学研合作，共建创新载体，以及对专家及团队所属领域和水平的要求）</w:t>
            </w:r>
          </w:p>
          <w:p w:rsidR="002D23AA" w:rsidRPr="009A1B4B" w:rsidRDefault="002D23AA">
            <w:pPr>
              <w:rPr>
                <w:rFonts w:ascii="仿宋_GB2312" w:eastAsia="仿宋_GB2312" w:hAnsi="宋体" w:cs="Times New Roman"/>
                <w:sz w:val="24"/>
                <w:szCs w:val="24"/>
              </w:rPr>
            </w:pPr>
          </w:p>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hint="eastAsia"/>
                <w:sz w:val="24"/>
                <w:szCs w:val="24"/>
              </w:rPr>
              <w:t>暂无产学研合作的意向</w:t>
            </w:r>
          </w:p>
        </w:tc>
      </w:tr>
      <w:tr w:rsidR="002D23AA" w:rsidRPr="009A1B4B">
        <w:trPr>
          <w:trHeight w:val="530"/>
        </w:trPr>
        <w:tc>
          <w:tcPr>
            <w:tcW w:w="630" w:type="dxa"/>
            <w:vMerge/>
            <w:vAlign w:val="center"/>
          </w:tcPr>
          <w:p w:rsidR="002D23AA" w:rsidRDefault="002D23AA">
            <w:pPr>
              <w:rPr>
                <w:rFonts w:ascii="仿宋_GB2312" w:eastAsia="仿宋_GB2312" w:hAnsi="宋体" w:cs="Times New Roman"/>
                <w:kern w:val="0"/>
                <w:sz w:val="24"/>
                <w:szCs w:val="24"/>
              </w:rPr>
            </w:pPr>
          </w:p>
        </w:tc>
        <w:tc>
          <w:tcPr>
            <w:tcW w:w="1215" w:type="dxa"/>
            <w:gridSpan w:val="2"/>
            <w:tcBorders>
              <w:left w:val="nil"/>
            </w:tcBorders>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合作</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方式</w:t>
            </w:r>
          </w:p>
        </w:tc>
        <w:tc>
          <w:tcPr>
            <w:tcW w:w="6900" w:type="dxa"/>
            <w:gridSpan w:val="8"/>
            <w:tcBorders>
              <w:left w:val="nil"/>
            </w:tcBorders>
            <w:vAlign w:val="center"/>
          </w:tcPr>
          <w:p w:rsidR="002D23AA" w:rsidRPr="009A1B4B" w:rsidRDefault="002D23AA">
            <w:pPr>
              <w:rPr>
                <w:rFonts w:ascii="仿宋_GB2312" w:eastAsia="仿宋_GB2312" w:hAnsi="宋体" w:cs="仿宋_GB2312"/>
                <w:sz w:val="24"/>
                <w:szCs w:val="24"/>
              </w:rPr>
            </w:pPr>
            <w:r w:rsidRPr="009A1B4B">
              <w:rPr>
                <w:rFonts w:ascii="仿宋_GB2312" w:eastAsia="仿宋_GB2312" w:hAnsi="宋体" w:cs="仿宋_GB2312"/>
                <w:sz w:val="24"/>
                <w:szCs w:val="24"/>
              </w:rPr>
              <w:t xml:space="preserve"> </w:t>
            </w:r>
            <w:r w:rsidRPr="009A1B4B">
              <w:rPr>
                <w:rFonts w:ascii="宋体" w:hAnsi="宋体" w:cs="宋体" w:hint="eastAsia"/>
                <w:sz w:val="24"/>
                <w:szCs w:val="24"/>
              </w:rPr>
              <w:t>■</w:t>
            </w:r>
            <w:r w:rsidRPr="009A1B4B">
              <w:rPr>
                <w:rFonts w:ascii="仿宋_GB2312" w:eastAsia="仿宋_GB2312" w:hAnsi="宋体" w:cs="仿宋_GB2312" w:hint="eastAsia"/>
                <w:sz w:val="24"/>
                <w:szCs w:val="24"/>
              </w:rPr>
              <w:t>技术转让</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□技术入股</w:t>
            </w:r>
            <w:r w:rsidRPr="009A1B4B">
              <w:rPr>
                <w:rFonts w:ascii="仿宋_GB2312" w:eastAsia="仿宋_GB2312" w:hAnsi="宋体" w:cs="仿宋_GB2312"/>
                <w:sz w:val="24"/>
                <w:szCs w:val="24"/>
              </w:rPr>
              <w:t xml:space="preserve">   </w:t>
            </w:r>
            <w:r w:rsidRPr="009A1B4B">
              <w:rPr>
                <w:rFonts w:ascii="宋体" w:hAnsi="宋体" w:cs="宋体" w:hint="eastAsia"/>
                <w:sz w:val="24"/>
                <w:szCs w:val="24"/>
              </w:rPr>
              <w:t>■</w:t>
            </w:r>
            <w:r w:rsidRPr="009A1B4B">
              <w:rPr>
                <w:rFonts w:ascii="仿宋_GB2312" w:eastAsia="仿宋_GB2312" w:hAnsi="宋体" w:cs="仿宋_GB2312" w:hint="eastAsia"/>
                <w:sz w:val="24"/>
                <w:szCs w:val="24"/>
              </w:rPr>
              <w:t>联合开发</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□委托研发</w:t>
            </w:r>
            <w:r w:rsidRPr="009A1B4B">
              <w:rPr>
                <w:rFonts w:ascii="仿宋_GB2312" w:eastAsia="仿宋_GB2312" w:hAnsi="宋体" w:cs="仿宋_GB2312"/>
                <w:sz w:val="24"/>
                <w:szCs w:val="24"/>
              </w:rPr>
              <w:t xml:space="preserve"> </w:t>
            </w:r>
          </w:p>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□委托团队、专家长期技术服务</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□共建新研发、生产实体</w:t>
            </w:r>
          </w:p>
        </w:tc>
      </w:tr>
      <w:tr w:rsidR="002D23AA" w:rsidRPr="009A1B4B">
        <w:trPr>
          <w:trHeight w:val="530"/>
        </w:trPr>
        <w:tc>
          <w:tcPr>
            <w:tcW w:w="630" w:type="dxa"/>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其他需求</w:t>
            </w:r>
          </w:p>
        </w:tc>
        <w:tc>
          <w:tcPr>
            <w:tcW w:w="8115" w:type="dxa"/>
            <w:gridSpan w:val="10"/>
            <w:tcBorders>
              <w:left w:val="nil"/>
            </w:tcBorders>
            <w:vAlign w:val="center"/>
          </w:tcPr>
          <w:p w:rsidR="002D23AA" w:rsidRPr="009A1B4B" w:rsidRDefault="002D23AA">
            <w:pPr>
              <w:pStyle w:val="ListParagraph1"/>
              <w:ind w:firstLineChars="0" w:firstLine="0"/>
              <w:jc w:val="left"/>
              <w:rPr>
                <w:rFonts w:ascii="仿宋_GB2312" w:eastAsia="仿宋_GB2312" w:hAnsi="宋体" w:cs="仿宋_GB2312"/>
                <w:sz w:val="24"/>
                <w:szCs w:val="24"/>
              </w:rPr>
            </w:pPr>
            <w:r w:rsidRPr="009A1B4B">
              <w:rPr>
                <w:rFonts w:ascii="仿宋_GB2312" w:eastAsia="仿宋_GB2312" w:hAnsi="宋体" w:cs="仿宋_GB2312" w:hint="eastAsia"/>
                <w:sz w:val="24"/>
                <w:szCs w:val="24"/>
              </w:rPr>
              <w:t>□技术转移</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□研发费用加计扣除</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□知识产权</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□科技金融</w:t>
            </w:r>
            <w:r w:rsidRPr="009A1B4B">
              <w:rPr>
                <w:rFonts w:ascii="仿宋_GB2312" w:eastAsia="仿宋_GB2312" w:hAnsi="宋体" w:cs="仿宋_GB2312"/>
                <w:sz w:val="24"/>
                <w:szCs w:val="24"/>
              </w:rPr>
              <w:t xml:space="preserve"> </w:t>
            </w:r>
          </w:p>
          <w:p w:rsidR="002D23AA" w:rsidRPr="009A1B4B" w:rsidRDefault="002D23AA">
            <w:pPr>
              <w:pStyle w:val="ListParagraph1"/>
              <w:ind w:firstLineChars="0" w:firstLine="0"/>
              <w:jc w:val="left"/>
              <w:rPr>
                <w:rFonts w:ascii="仿宋_GB2312" w:eastAsia="仿宋_GB2312" w:cs="仿宋_GB2312"/>
                <w:sz w:val="24"/>
                <w:szCs w:val="24"/>
              </w:rPr>
            </w:pPr>
            <w:r w:rsidRPr="009A1B4B">
              <w:rPr>
                <w:rFonts w:ascii="仿宋_GB2312" w:eastAsia="仿宋_GB2312" w:hAnsi="宋体" w:cs="仿宋_GB2312" w:hint="eastAsia"/>
                <w:sz w:val="24"/>
                <w:szCs w:val="24"/>
              </w:rPr>
              <w:t>□检验检测</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□质量体系</w:t>
            </w:r>
            <w:r w:rsidRPr="009A1B4B">
              <w:rPr>
                <w:rFonts w:ascii="仿宋_GB2312" w:eastAsia="仿宋_GB2312" w:hAnsi="宋体" w:cs="仿宋_GB2312"/>
                <w:sz w:val="24"/>
                <w:szCs w:val="24"/>
              </w:rPr>
              <w:t xml:space="preserve">  </w:t>
            </w:r>
            <w:r w:rsidRPr="009A1B4B">
              <w:rPr>
                <w:rFonts w:ascii="仿宋_GB2312" w:eastAsia="仿宋_GB2312" w:cs="仿宋_GB2312" w:hint="eastAsia"/>
                <w:sz w:val="24"/>
                <w:szCs w:val="24"/>
              </w:rPr>
              <w:t>□行业政策</w:t>
            </w:r>
            <w:r w:rsidRPr="009A1B4B">
              <w:rPr>
                <w:rFonts w:ascii="仿宋_GB2312" w:eastAsia="仿宋_GB2312" w:cs="仿宋_GB2312"/>
                <w:sz w:val="24"/>
                <w:szCs w:val="24"/>
              </w:rPr>
              <w:t xml:space="preserve">   </w:t>
            </w:r>
            <w:r w:rsidRPr="009A1B4B">
              <w:rPr>
                <w:rFonts w:ascii="宋体" w:hAnsi="宋体" w:cs="宋体" w:hint="eastAsia"/>
                <w:sz w:val="24"/>
                <w:szCs w:val="24"/>
              </w:rPr>
              <w:t>■</w:t>
            </w:r>
            <w:r w:rsidRPr="009A1B4B">
              <w:rPr>
                <w:rFonts w:ascii="仿宋_GB2312" w:eastAsia="仿宋_GB2312" w:cs="仿宋_GB2312" w:hint="eastAsia"/>
                <w:sz w:val="24"/>
                <w:szCs w:val="24"/>
              </w:rPr>
              <w:t>科技政策</w:t>
            </w:r>
            <w:r w:rsidRPr="009A1B4B">
              <w:rPr>
                <w:rFonts w:ascii="仿宋_GB2312" w:eastAsia="仿宋_GB2312" w:cs="仿宋_GB2312"/>
                <w:sz w:val="24"/>
                <w:szCs w:val="24"/>
              </w:rPr>
              <w:t xml:space="preserve">  </w:t>
            </w:r>
            <w:r w:rsidRPr="009A1B4B">
              <w:rPr>
                <w:rFonts w:ascii="仿宋_GB2312" w:eastAsia="仿宋_GB2312" w:cs="仿宋_GB2312" w:hint="eastAsia"/>
                <w:sz w:val="24"/>
                <w:szCs w:val="24"/>
              </w:rPr>
              <w:t>□招标采购</w:t>
            </w:r>
            <w:r w:rsidRPr="009A1B4B">
              <w:rPr>
                <w:rFonts w:ascii="仿宋_GB2312" w:eastAsia="仿宋_GB2312" w:cs="仿宋_GB2312"/>
                <w:sz w:val="24"/>
                <w:szCs w:val="24"/>
              </w:rPr>
              <w:t xml:space="preserve"> </w:t>
            </w:r>
          </w:p>
          <w:p w:rsidR="002D23AA" w:rsidRPr="009A1B4B" w:rsidRDefault="002D23AA">
            <w:pPr>
              <w:pStyle w:val="ListParagraph1"/>
              <w:ind w:firstLineChars="0" w:firstLine="0"/>
              <w:jc w:val="left"/>
              <w:rPr>
                <w:rFonts w:ascii="仿宋_GB2312" w:eastAsia="仿宋_GB2312" w:cs="Times New Roman"/>
                <w:sz w:val="24"/>
                <w:szCs w:val="24"/>
              </w:rPr>
            </w:pPr>
            <w:r w:rsidRPr="009A1B4B">
              <w:rPr>
                <w:rFonts w:ascii="仿宋_GB2312" w:eastAsia="仿宋_GB2312" w:cs="仿宋_GB2312" w:hint="eastAsia"/>
                <w:sz w:val="24"/>
                <w:szCs w:val="24"/>
              </w:rPr>
              <w:t>□产品</w:t>
            </w:r>
            <w:r w:rsidRPr="009A1B4B">
              <w:rPr>
                <w:rFonts w:ascii="仿宋_GB2312" w:eastAsia="仿宋_GB2312" w:cs="仿宋_GB2312"/>
                <w:sz w:val="24"/>
                <w:szCs w:val="24"/>
              </w:rPr>
              <w:t>/</w:t>
            </w:r>
            <w:r w:rsidRPr="009A1B4B">
              <w:rPr>
                <w:rFonts w:ascii="仿宋_GB2312" w:eastAsia="仿宋_GB2312" w:cs="仿宋_GB2312" w:hint="eastAsia"/>
                <w:sz w:val="24"/>
                <w:szCs w:val="24"/>
              </w:rPr>
              <w:t>服务市场占有率分析</w:t>
            </w:r>
            <w:r w:rsidRPr="009A1B4B">
              <w:rPr>
                <w:rFonts w:ascii="仿宋_GB2312" w:eastAsia="仿宋_GB2312" w:cs="仿宋_GB2312"/>
                <w:sz w:val="24"/>
                <w:szCs w:val="24"/>
              </w:rPr>
              <w:t xml:space="preserve">  </w:t>
            </w:r>
            <w:r w:rsidRPr="009A1B4B">
              <w:rPr>
                <w:rFonts w:ascii="仿宋_GB2312" w:eastAsia="仿宋_GB2312" w:cs="仿宋_GB2312" w:hint="eastAsia"/>
                <w:sz w:val="24"/>
                <w:szCs w:val="24"/>
              </w:rPr>
              <w:t>□市场前景分析</w:t>
            </w:r>
            <w:r w:rsidRPr="009A1B4B">
              <w:rPr>
                <w:rFonts w:ascii="仿宋_GB2312" w:eastAsia="仿宋_GB2312" w:cs="仿宋_GB2312"/>
                <w:sz w:val="24"/>
                <w:szCs w:val="24"/>
              </w:rPr>
              <w:t xml:space="preserve">  </w:t>
            </w:r>
            <w:r w:rsidRPr="009A1B4B">
              <w:rPr>
                <w:rFonts w:ascii="仿宋_GB2312" w:eastAsia="仿宋_GB2312" w:cs="仿宋_GB2312" w:hint="eastAsia"/>
                <w:sz w:val="24"/>
                <w:szCs w:val="24"/>
              </w:rPr>
              <w:t>□企业发展战略咨询</w:t>
            </w:r>
            <w:r w:rsidRPr="009A1B4B">
              <w:rPr>
                <w:rFonts w:ascii="仿宋_GB2312" w:eastAsia="仿宋_GB2312" w:cs="仿宋_GB2312"/>
                <w:sz w:val="24"/>
                <w:szCs w:val="24"/>
              </w:rPr>
              <w:t xml:space="preserve">           </w:t>
            </w:r>
            <w:r w:rsidRPr="009A1B4B">
              <w:rPr>
                <w:rFonts w:ascii="仿宋_GB2312" w:eastAsia="仿宋_GB2312" w:cs="仿宋_GB2312" w:hint="eastAsia"/>
                <w:sz w:val="24"/>
                <w:szCs w:val="24"/>
              </w:rPr>
              <w:t>□其他</w:t>
            </w:r>
            <w:r w:rsidRPr="009A1B4B">
              <w:rPr>
                <w:rFonts w:ascii="仿宋_GB2312" w:eastAsia="仿宋_GB2312" w:cs="仿宋_GB2312"/>
                <w:sz w:val="24"/>
                <w:szCs w:val="24"/>
                <w:u w:val="single"/>
              </w:rPr>
              <w:t xml:space="preserve">                                 </w:t>
            </w:r>
          </w:p>
        </w:tc>
      </w:tr>
      <w:tr w:rsidR="002D23AA" w:rsidRPr="009A1B4B">
        <w:tc>
          <w:tcPr>
            <w:tcW w:w="8745" w:type="dxa"/>
            <w:gridSpan w:val="11"/>
          </w:tcPr>
          <w:p w:rsidR="002D23AA" w:rsidRPr="009A1B4B" w:rsidRDefault="002D23AA">
            <w:pPr>
              <w:jc w:val="center"/>
              <w:rPr>
                <w:rFonts w:ascii="仿宋_GB2312" w:eastAsia="仿宋_GB2312" w:hAnsi="宋体" w:cs="Times New Roman"/>
                <w:sz w:val="24"/>
                <w:szCs w:val="24"/>
                <w:u w:val="single"/>
              </w:rPr>
            </w:pPr>
            <w:r w:rsidRPr="009A1B4B">
              <w:rPr>
                <w:rFonts w:ascii="仿宋_GB2312" w:eastAsia="仿宋_GB2312" w:hAnsi="宋体" w:cs="仿宋_GB2312" w:hint="eastAsia"/>
                <w:b/>
                <w:bCs/>
                <w:sz w:val="24"/>
                <w:szCs w:val="24"/>
              </w:rPr>
              <w:t>管理信息</w:t>
            </w:r>
          </w:p>
        </w:tc>
      </w:tr>
      <w:tr w:rsidR="002D23AA" w:rsidRPr="009A1B4B">
        <w:trPr>
          <w:trHeight w:val="629"/>
        </w:trPr>
        <w:tc>
          <w:tcPr>
            <w:tcW w:w="1690" w:type="dxa"/>
            <w:gridSpan w:val="2"/>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同意公开</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需求信息</w:t>
            </w:r>
          </w:p>
        </w:tc>
        <w:tc>
          <w:tcPr>
            <w:tcW w:w="7055" w:type="dxa"/>
            <w:gridSpan w:val="9"/>
          </w:tcPr>
          <w:p w:rsidR="002D23AA" w:rsidRPr="009A1B4B" w:rsidRDefault="002D23AA">
            <w:pPr>
              <w:rPr>
                <w:rFonts w:ascii="仿宋_GB2312" w:eastAsia="仿宋_GB2312" w:hAnsi="宋体" w:cs="Times New Roman"/>
                <w:sz w:val="24"/>
                <w:szCs w:val="24"/>
              </w:rPr>
            </w:pPr>
            <w:r w:rsidRPr="009A1B4B">
              <w:rPr>
                <w:rFonts w:ascii="宋体" w:hAnsi="宋体" w:cs="宋体" w:hint="eastAsia"/>
                <w:sz w:val="24"/>
                <w:szCs w:val="24"/>
              </w:rPr>
              <w:t>■</w:t>
            </w:r>
            <w:r w:rsidRPr="009A1B4B">
              <w:rPr>
                <w:rFonts w:ascii="仿宋_GB2312" w:eastAsia="仿宋_GB2312" w:hAnsi="宋体" w:cs="仿宋_GB2312" w:hint="eastAsia"/>
                <w:kern w:val="0"/>
                <w:sz w:val="24"/>
                <w:szCs w:val="24"/>
              </w:rPr>
              <w:t>是</w:t>
            </w: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□否</w:t>
            </w:r>
          </w:p>
          <w:p w:rsidR="002D23AA" w:rsidRPr="009A1B4B" w:rsidRDefault="002D23AA">
            <w:pPr>
              <w:rPr>
                <w:rFonts w:ascii="仿宋_GB2312" w:eastAsia="仿宋_GB2312" w:hAnsi="宋体" w:cs="仿宋_GB2312"/>
                <w:sz w:val="24"/>
                <w:szCs w:val="24"/>
                <w:u w:val="single"/>
              </w:rPr>
            </w:pP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w:t>
            </w:r>
            <w:r w:rsidRPr="009A1B4B">
              <w:rPr>
                <w:rFonts w:ascii="仿宋_GB2312" w:eastAsia="仿宋_GB2312" w:hAnsi="宋体" w:cs="仿宋_GB2312" w:hint="eastAsia"/>
                <w:kern w:val="0"/>
                <w:sz w:val="24"/>
                <w:szCs w:val="24"/>
              </w:rPr>
              <w:t>部分公开</w:t>
            </w:r>
            <w:r w:rsidRPr="009A1B4B">
              <w:rPr>
                <w:rFonts w:ascii="仿宋_GB2312" w:eastAsia="仿宋_GB2312" w:hAnsi="宋体" w:cs="仿宋_GB2312"/>
                <w:kern w:val="0"/>
                <w:sz w:val="24"/>
                <w:szCs w:val="24"/>
              </w:rPr>
              <w:t>(</w:t>
            </w:r>
            <w:r w:rsidRPr="009A1B4B">
              <w:rPr>
                <w:rFonts w:ascii="仿宋_GB2312" w:eastAsia="仿宋_GB2312" w:hAnsi="宋体" w:cs="仿宋_GB2312" w:hint="eastAsia"/>
                <w:kern w:val="0"/>
                <w:sz w:val="24"/>
                <w:szCs w:val="24"/>
              </w:rPr>
              <w:t>说明）</w:t>
            </w:r>
            <w:r w:rsidRPr="009A1B4B">
              <w:rPr>
                <w:rFonts w:ascii="仿宋_GB2312" w:eastAsia="仿宋_GB2312" w:hAnsi="宋体" w:cs="仿宋_GB2312"/>
                <w:sz w:val="24"/>
                <w:szCs w:val="24"/>
                <w:u w:val="single"/>
              </w:rPr>
              <w:t xml:space="preserve">                                              </w:t>
            </w:r>
          </w:p>
        </w:tc>
      </w:tr>
      <w:tr w:rsidR="002D23AA" w:rsidRPr="009A1B4B">
        <w:tc>
          <w:tcPr>
            <w:tcW w:w="1690" w:type="dxa"/>
            <w:gridSpan w:val="2"/>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同意接受</w:t>
            </w:r>
          </w:p>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专家服务</w:t>
            </w:r>
          </w:p>
        </w:tc>
        <w:tc>
          <w:tcPr>
            <w:tcW w:w="7055" w:type="dxa"/>
            <w:gridSpan w:val="9"/>
          </w:tcPr>
          <w:p w:rsidR="002D23AA" w:rsidRPr="009A1B4B" w:rsidRDefault="002D23AA">
            <w:pPr>
              <w:rPr>
                <w:rFonts w:ascii="仿宋_GB2312" w:eastAsia="仿宋_GB2312" w:hAnsi="宋体" w:cs="仿宋_GB2312"/>
                <w:kern w:val="0"/>
                <w:sz w:val="24"/>
                <w:szCs w:val="24"/>
              </w:rPr>
            </w:pPr>
            <w:r w:rsidRPr="009A1B4B">
              <w:rPr>
                <w:rFonts w:ascii="仿宋_GB2312" w:eastAsia="仿宋_GB2312" w:hAnsi="宋体" w:cs="仿宋_GB2312"/>
                <w:sz w:val="24"/>
                <w:szCs w:val="24"/>
              </w:rPr>
              <w:t xml:space="preserve"> </w:t>
            </w:r>
            <w:r w:rsidRPr="009A1B4B">
              <w:rPr>
                <w:rFonts w:ascii="宋体" w:hAnsi="宋体" w:cs="宋体" w:hint="eastAsia"/>
                <w:sz w:val="24"/>
                <w:szCs w:val="24"/>
              </w:rPr>
              <w:t>■</w:t>
            </w:r>
            <w:r w:rsidRPr="009A1B4B">
              <w:rPr>
                <w:rFonts w:ascii="仿宋_GB2312" w:eastAsia="仿宋_GB2312" w:hAnsi="宋体" w:cs="仿宋_GB2312" w:hint="eastAsia"/>
                <w:kern w:val="0"/>
                <w:sz w:val="24"/>
                <w:szCs w:val="24"/>
              </w:rPr>
              <w:t>是</w:t>
            </w:r>
            <w:r w:rsidRPr="009A1B4B">
              <w:rPr>
                <w:rFonts w:ascii="仿宋_GB2312" w:eastAsia="仿宋_GB2312" w:hAnsi="宋体" w:cs="仿宋_GB2312"/>
                <w:kern w:val="0"/>
                <w:sz w:val="24"/>
                <w:szCs w:val="24"/>
              </w:rPr>
              <w:t xml:space="preserve">                </w:t>
            </w: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sz w:val="24"/>
                <w:szCs w:val="24"/>
              </w:rPr>
              <w:t>□</w:t>
            </w:r>
            <w:r w:rsidRPr="009A1B4B">
              <w:rPr>
                <w:rFonts w:ascii="仿宋_GB2312" w:eastAsia="仿宋_GB2312" w:hAnsi="宋体" w:cs="仿宋_GB2312" w:hint="eastAsia"/>
                <w:kern w:val="0"/>
                <w:sz w:val="24"/>
                <w:szCs w:val="24"/>
              </w:rPr>
              <w:t>否</w:t>
            </w:r>
          </w:p>
        </w:tc>
      </w:tr>
      <w:tr w:rsidR="002D23AA" w:rsidRPr="009A1B4B">
        <w:tc>
          <w:tcPr>
            <w:tcW w:w="1690" w:type="dxa"/>
            <w:gridSpan w:val="2"/>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同意参与对解决方案的筛选评价</w:t>
            </w:r>
          </w:p>
        </w:tc>
        <w:tc>
          <w:tcPr>
            <w:tcW w:w="7055" w:type="dxa"/>
            <w:gridSpan w:val="9"/>
            <w:vAlign w:val="center"/>
          </w:tcPr>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sz w:val="24"/>
                <w:szCs w:val="24"/>
              </w:rPr>
              <w:t xml:space="preserve"> </w:t>
            </w:r>
            <w:r w:rsidRPr="009A1B4B">
              <w:rPr>
                <w:rFonts w:ascii="宋体" w:hAnsi="宋体" w:cs="宋体" w:hint="eastAsia"/>
                <w:sz w:val="24"/>
                <w:szCs w:val="24"/>
              </w:rPr>
              <w:t>■</w:t>
            </w:r>
            <w:r w:rsidRPr="009A1B4B">
              <w:rPr>
                <w:rFonts w:ascii="仿宋_GB2312" w:eastAsia="仿宋_GB2312" w:hAnsi="宋体" w:cs="仿宋_GB2312" w:hint="eastAsia"/>
                <w:kern w:val="0"/>
                <w:sz w:val="24"/>
                <w:szCs w:val="24"/>
              </w:rPr>
              <w:t>是</w:t>
            </w: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sz w:val="24"/>
                <w:szCs w:val="24"/>
              </w:rPr>
              <w:t>□</w:t>
            </w:r>
            <w:r w:rsidRPr="009A1B4B">
              <w:rPr>
                <w:rFonts w:ascii="仿宋_GB2312" w:eastAsia="仿宋_GB2312" w:hAnsi="宋体" w:cs="仿宋_GB2312" w:hint="eastAsia"/>
                <w:kern w:val="0"/>
                <w:sz w:val="24"/>
                <w:szCs w:val="24"/>
              </w:rPr>
              <w:t>否</w:t>
            </w:r>
          </w:p>
        </w:tc>
      </w:tr>
      <w:tr w:rsidR="002D23AA" w:rsidRPr="009A1B4B">
        <w:tc>
          <w:tcPr>
            <w:tcW w:w="1690" w:type="dxa"/>
            <w:gridSpan w:val="2"/>
            <w:vAlign w:val="center"/>
          </w:tcPr>
          <w:p w:rsidR="002D23AA" w:rsidRDefault="002D23AA">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同意对优秀解决方案给予奖励</w:t>
            </w:r>
          </w:p>
        </w:tc>
        <w:tc>
          <w:tcPr>
            <w:tcW w:w="7055" w:type="dxa"/>
            <w:gridSpan w:val="9"/>
          </w:tcPr>
          <w:p w:rsidR="002D23AA" w:rsidRPr="009A1B4B" w:rsidRDefault="002D23AA">
            <w:pPr>
              <w:rPr>
                <w:rFonts w:ascii="仿宋_GB2312" w:eastAsia="仿宋_GB2312" w:hAnsi="宋体" w:cs="Times New Roman"/>
                <w:sz w:val="24"/>
                <w:szCs w:val="24"/>
              </w:rPr>
            </w:pP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w:t>
            </w:r>
            <w:r w:rsidRPr="009A1B4B">
              <w:rPr>
                <w:rFonts w:ascii="仿宋_GB2312" w:eastAsia="仿宋_GB2312" w:hAnsi="宋体" w:cs="仿宋_GB2312" w:hint="eastAsia"/>
                <w:kern w:val="0"/>
                <w:sz w:val="24"/>
                <w:szCs w:val="24"/>
              </w:rPr>
              <w:t>是，金额</w:t>
            </w:r>
            <w:r w:rsidRPr="009A1B4B">
              <w:rPr>
                <w:rFonts w:ascii="仿宋_GB2312" w:eastAsia="仿宋_GB2312" w:hAnsi="宋体" w:cs="仿宋_GB2312"/>
                <w:sz w:val="24"/>
                <w:szCs w:val="24"/>
                <w:u w:val="single"/>
              </w:rPr>
              <w:t xml:space="preserve">              </w:t>
            </w:r>
            <w:r w:rsidRPr="009A1B4B">
              <w:rPr>
                <w:rFonts w:ascii="仿宋_GB2312" w:eastAsia="仿宋_GB2312" w:hAnsi="宋体" w:cs="仿宋_GB2312" w:hint="eastAsia"/>
                <w:sz w:val="24"/>
                <w:szCs w:val="24"/>
              </w:rPr>
              <w:t>万元。</w:t>
            </w:r>
            <w:r w:rsidRPr="009A1B4B">
              <w:rPr>
                <w:rFonts w:ascii="仿宋_GB2312" w:eastAsia="仿宋_GB2312" w:hAnsi="宋体" w:cs="仿宋_GB2312" w:hint="eastAsia"/>
                <w:kern w:val="0"/>
                <w:sz w:val="24"/>
                <w:szCs w:val="24"/>
              </w:rPr>
              <w:t>（奖金仅用作奖励现场参赛者，不作为技术转让、技术许可或其他独占性合作的前提条件）</w:t>
            </w: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仿宋_GB2312"/>
                <w:sz w:val="24"/>
                <w:szCs w:val="24"/>
              </w:rPr>
              <w:t xml:space="preserve"> </w:t>
            </w:r>
            <w:r w:rsidRPr="009A1B4B">
              <w:rPr>
                <w:rFonts w:ascii="仿宋_GB2312" w:eastAsia="仿宋_GB2312" w:hAnsi="宋体" w:cs="仿宋_GB2312" w:hint="eastAsia"/>
                <w:sz w:val="24"/>
                <w:szCs w:val="24"/>
              </w:rPr>
              <w:t>□</w:t>
            </w:r>
            <w:r w:rsidRPr="009A1B4B">
              <w:rPr>
                <w:rFonts w:ascii="仿宋_GB2312" w:eastAsia="仿宋_GB2312" w:hAnsi="宋体" w:cs="仿宋_GB2312" w:hint="eastAsia"/>
                <w:kern w:val="0"/>
                <w:sz w:val="24"/>
                <w:szCs w:val="24"/>
              </w:rPr>
              <w:t>否</w:t>
            </w:r>
          </w:p>
          <w:p w:rsidR="002D23AA" w:rsidRPr="009A1B4B" w:rsidRDefault="002D23AA">
            <w:pPr>
              <w:rPr>
                <w:rFonts w:ascii="仿宋_GB2312" w:eastAsia="仿宋_GB2312" w:hAnsi="宋体" w:cs="Times New Roman"/>
                <w:kern w:val="0"/>
                <w:sz w:val="24"/>
                <w:szCs w:val="24"/>
              </w:rPr>
            </w:pPr>
            <w:r w:rsidRPr="009A1B4B">
              <w:rPr>
                <w:rFonts w:ascii="仿宋_GB2312" w:eastAsia="仿宋_GB2312" w:hAnsi="宋体" w:cs="Times New Roman"/>
                <w:kern w:val="0"/>
                <w:sz w:val="24"/>
                <w:szCs w:val="24"/>
              </w:rPr>
              <w:br/>
            </w: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kern w:val="0"/>
                <w:sz w:val="24"/>
                <w:szCs w:val="24"/>
              </w:rPr>
              <w:t>法人代表：</w:t>
            </w: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kern w:val="0"/>
                <w:sz w:val="24"/>
                <w:szCs w:val="24"/>
              </w:rPr>
              <w:t>年</w:t>
            </w: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kern w:val="0"/>
                <w:sz w:val="24"/>
                <w:szCs w:val="24"/>
              </w:rPr>
              <w:t>月</w:t>
            </w:r>
            <w:r w:rsidRPr="009A1B4B">
              <w:rPr>
                <w:rFonts w:ascii="仿宋_GB2312" w:eastAsia="仿宋_GB2312" w:hAnsi="宋体" w:cs="仿宋_GB2312"/>
                <w:kern w:val="0"/>
                <w:sz w:val="24"/>
                <w:szCs w:val="24"/>
              </w:rPr>
              <w:t xml:space="preserve">  </w:t>
            </w:r>
            <w:r w:rsidRPr="009A1B4B">
              <w:rPr>
                <w:rFonts w:ascii="仿宋_GB2312" w:eastAsia="仿宋_GB2312" w:hAnsi="宋体" w:cs="仿宋_GB2312" w:hint="eastAsia"/>
                <w:kern w:val="0"/>
                <w:sz w:val="24"/>
                <w:szCs w:val="24"/>
              </w:rPr>
              <w:t>日</w:t>
            </w:r>
          </w:p>
        </w:tc>
      </w:tr>
    </w:tbl>
    <w:p w:rsidR="002D23AA" w:rsidRDefault="002D23AA">
      <w:pPr>
        <w:spacing w:line="360" w:lineRule="auto"/>
        <w:rPr>
          <w:rFonts w:ascii="仿宋" w:eastAsia="仿宋" w:hAnsi="仿宋" w:cs="Times New Roman"/>
          <w:sz w:val="24"/>
          <w:szCs w:val="24"/>
        </w:rPr>
      </w:pPr>
    </w:p>
    <w:p w:rsidR="002D23AA" w:rsidRDefault="002D23AA">
      <w:pPr>
        <w:spacing w:line="360" w:lineRule="auto"/>
        <w:rPr>
          <w:rFonts w:ascii="宋体" w:cs="Times New Roman"/>
          <w:sz w:val="24"/>
          <w:szCs w:val="24"/>
        </w:rPr>
      </w:pPr>
    </w:p>
    <w:sectPr w:rsidR="002D23AA" w:rsidSect="00005790">
      <w:pgSz w:w="11906" w:h="16838"/>
      <w:pgMar w:top="1588" w:right="1474"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9C"/>
    <w:rsid w:val="00005790"/>
    <w:rsid w:val="000125A4"/>
    <w:rsid w:val="00085064"/>
    <w:rsid w:val="000A0EE2"/>
    <w:rsid w:val="000B6826"/>
    <w:rsid w:val="000D55DE"/>
    <w:rsid w:val="00105E59"/>
    <w:rsid w:val="001106CD"/>
    <w:rsid w:val="00175C06"/>
    <w:rsid w:val="001A573A"/>
    <w:rsid w:val="001D623D"/>
    <w:rsid w:val="0020397C"/>
    <w:rsid w:val="00213365"/>
    <w:rsid w:val="002230D0"/>
    <w:rsid w:val="0022580C"/>
    <w:rsid w:val="00242542"/>
    <w:rsid w:val="00242FFA"/>
    <w:rsid w:val="002636B2"/>
    <w:rsid w:val="002902C0"/>
    <w:rsid w:val="002B17AD"/>
    <w:rsid w:val="002D23AA"/>
    <w:rsid w:val="002D7555"/>
    <w:rsid w:val="002F2B05"/>
    <w:rsid w:val="003110CF"/>
    <w:rsid w:val="003200D2"/>
    <w:rsid w:val="00361768"/>
    <w:rsid w:val="003C15AB"/>
    <w:rsid w:val="003E5A40"/>
    <w:rsid w:val="00431375"/>
    <w:rsid w:val="0043362C"/>
    <w:rsid w:val="00453CAC"/>
    <w:rsid w:val="00473E9E"/>
    <w:rsid w:val="00496F0D"/>
    <w:rsid w:val="004A3CCA"/>
    <w:rsid w:val="004C7075"/>
    <w:rsid w:val="004D5884"/>
    <w:rsid w:val="0052409C"/>
    <w:rsid w:val="005310A7"/>
    <w:rsid w:val="00550C9C"/>
    <w:rsid w:val="005E6B80"/>
    <w:rsid w:val="006017B9"/>
    <w:rsid w:val="00601B47"/>
    <w:rsid w:val="006104DA"/>
    <w:rsid w:val="006439C9"/>
    <w:rsid w:val="00656CA9"/>
    <w:rsid w:val="006610C4"/>
    <w:rsid w:val="00672FF2"/>
    <w:rsid w:val="00687AE3"/>
    <w:rsid w:val="00696657"/>
    <w:rsid w:val="006A3E0F"/>
    <w:rsid w:val="006C3793"/>
    <w:rsid w:val="006C5438"/>
    <w:rsid w:val="006D08D0"/>
    <w:rsid w:val="006E3C40"/>
    <w:rsid w:val="0071442C"/>
    <w:rsid w:val="007377DB"/>
    <w:rsid w:val="00744653"/>
    <w:rsid w:val="007D5FB0"/>
    <w:rsid w:val="008351A4"/>
    <w:rsid w:val="00851AB9"/>
    <w:rsid w:val="00854032"/>
    <w:rsid w:val="00854108"/>
    <w:rsid w:val="00864FA6"/>
    <w:rsid w:val="00881953"/>
    <w:rsid w:val="00882845"/>
    <w:rsid w:val="008E6961"/>
    <w:rsid w:val="008E758E"/>
    <w:rsid w:val="009120B2"/>
    <w:rsid w:val="009256E2"/>
    <w:rsid w:val="00956AD4"/>
    <w:rsid w:val="009844BC"/>
    <w:rsid w:val="009A1B4B"/>
    <w:rsid w:val="009C04F8"/>
    <w:rsid w:val="009F68F2"/>
    <w:rsid w:val="00A12458"/>
    <w:rsid w:val="00A26F6C"/>
    <w:rsid w:val="00A34BF3"/>
    <w:rsid w:val="00A52A18"/>
    <w:rsid w:val="00A86886"/>
    <w:rsid w:val="00AC4745"/>
    <w:rsid w:val="00AF6FD9"/>
    <w:rsid w:val="00B05BE1"/>
    <w:rsid w:val="00B21CB0"/>
    <w:rsid w:val="00B262F7"/>
    <w:rsid w:val="00B3110C"/>
    <w:rsid w:val="00B578A1"/>
    <w:rsid w:val="00B62ECC"/>
    <w:rsid w:val="00B639AE"/>
    <w:rsid w:val="00BC08AB"/>
    <w:rsid w:val="00BD20E8"/>
    <w:rsid w:val="00C95A7A"/>
    <w:rsid w:val="00C975E7"/>
    <w:rsid w:val="00CC1CE4"/>
    <w:rsid w:val="00CC3310"/>
    <w:rsid w:val="00CD29F6"/>
    <w:rsid w:val="00D11C0C"/>
    <w:rsid w:val="00D32112"/>
    <w:rsid w:val="00D47620"/>
    <w:rsid w:val="00D70BB6"/>
    <w:rsid w:val="00D74058"/>
    <w:rsid w:val="00D8674F"/>
    <w:rsid w:val="00DA355E"/>
    <w:rsid w:val="00DA66E6"/>
    <w:rsid w:val="00DB31C9"/>
    <w:rsid w:val="00DD78C3"/>
    <w:rsid w:val="00E678CC"/>
    <w:rsid w:val="00E7441E"/>
    <w:rsid w:val="00E8161F"/>
    <w:rsid w:val="00EC6C1A"/>
    <w:rsid w:val="00EE105F"/>
    <w:rsid w:val="00EE6BE7"/>
    <w:rsid w:val="00EF07F9"/>
    <w:rsid w:val="00F53C8C"/>
    <w:rsid w:val="00FF0B8F"/>
    <w:rsid w:val="00FF4C7B"/>
    <w:rsid w:val="0FF30F9A"/>
    <w:rsid w:val="17495160"/>
    <w:rsid w:val="20BA5656"/>
    <w:rsid w:val="21DE1C14"/>
    <w:rsid w:val="34D759DD"/>
    <w:rsid w:val="4B03005F"/>
    <w:rsid w:val="60744CEB"/>
    <w:rsid w:val="6399510C"/>
    <w:rsid w:val="7D3257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9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5790"/>
    <w:rPr>
      <w:kern w:val="0"/>
      <w:sz w:val="18"/>
      <w:szCs w:val="18"/>
    </w:rPr>
  </w:style>
  <w:style w:type="character" w:customStyle="1" w:styleId="BalloonTextChar">
    <w:name w:val="Balloon Text Char"/>
    <w:basedOn w:val="DefaultParagraphFont"/>
    <w:link w:val="BalloonText"/>
    <w:uiPriority w:val="99"/>
    <w:semiHidden/>
    <w:locked/>
    <w:rsid w:val="00005790"/>
    <w:rPr>
      <w:sz w:val="18"/>
      <w:szCs w:val="18"/>
    </w:rPr>
  </w:style>
  <w:style w:type="paragraph" w:styleId="Footer">
    <w:name w:val="footer"/>
    <w:basedOn w:val="Normal"/>
    <w:link w:val="FooterChar"/>
    <w:uiPriority w:val="99"/>
    <w:rsid w:val="0000579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05790"/>
    <w:rPr>
      <w:sz w:val="18"/>
      <w:szCs w:val="18"/>
    </w:rPr>
  </w:style>
  <w:style w:type="paragraph" w:styleId="Header">
    <w:name w:val="header"/>
    <w:basedOn w:val="Normal"/>
    <w:link w:val="HeaderChar"/>
    <w:uiPriority w:val="99"/>
    <w:rsid w:val="0000579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005790"/>
    <w:rPr>
      <w:sz w:val="18"/>
      <w:szCs w:val="18"/>
    </w:rPr>
  </w:style>
  <w:style w:type="character" w:styleId="Hyperlink">
    <w:name w:val="Hyperlink"/>
    <w:basedOn w:val="DefaultParagraphFont"/>
    <w:uiPriority w:val="99"/>
    <w:rsid w:val="00005790"/>
    <w:rPr>
      <w:color w:val="0000FF"/>
      <w:u w:val="single"/>
    </w:rPr>
  </w:style>
  <w:style w:type="paragraph" w:customStyle="1" w:styleId="ListParagraph1">
    <w:name w:val="List Paragraph1"/>
    <w:basedOn w:val="Normal"/>
    <w:uiPriority w:val="99"/>
    <w:rsid w:val="000057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220</Words>
  <Characters>1257</Characters>
  <Application>Microsoft Office Outlook</Application>
  <DocSecurity>0</DocSecurity>
  <Lines>0</Lines>
  <Paragraphs>0</Paragraphs>
  <ScaleCrop>false</ScaleCrop>
  <Company>hmkw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subject/>
  <dc:creator>limin ma</dc:creator>
  <cp:keywords/>
  <dc:description/>
  <cp:lastModifiedBy>黄裕</cp:lastModifiedBy>
  <cp:revision>13</cp:revision>
  <cp:lastPrinted>2018-05-30T01:00:00Z</cp:lastPrinted>
  <dcterms:created xsi:type="dcterms:W3CDTF">2018-06-05T00:39:00Z</dcterms:created>
  <dcterms:modified xsi:type="dcterms:W3CDTF">2018-07-27T01:10:00Z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