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eastAsia="黑体"/>
          <w:sz w:val="36"/>
          <w:szCs w:val="36"/>
        </w:rPr>
      </w:pPr>
      <w:r>
        <w:rPr>
          <w:rFonts w:hint="eastAsia" w:eastAsia="黑体"/>
          <w:sz w:val="36"/>
          <w:szCs w:val="36"/>
        </w:rPr>
        <w:t>技术创新需求调查表</w:t>
      </w:r>
    </w:p>
    <w:tbl>
      <w:tblPr>
        <w:tblStyle w:val="3"/>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48"/>
        <w:gridCol w:w="312"/>
        <w:gridCol w:w="155"/>
        <w:gridCol w:w="1963"/>
        <w:gridCol w:w="1110"/>
        <w:gridCol w:w="1002"/>
        <w:gridCol w:w="228"/>
        <w:gridCol w:w="1048"/>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8745" w:type="dxa"/>
            <w:gridSpan w:val="10"/>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37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企业名称</w:t>
            </w:r>
          </w:p>
        </w:tc>
        <w:tc>
          <w:tcPr>
            <w:tcW w:w="3540" w:type="dxa"/>
            <w:gridSpan w:val="4"/>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扬州乾照光电有限公司</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机构代码</w:t>
            </w:r>
          </w:p>
        </w:tc>
        <w:tc>
          <w:tcPr>
            <w:tcW w:w="2597"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913210916853225890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区    域</w:t>
            </w:r>
          </w:p>
        </w:tc>
        <w:tc>
          <w:tcPr>
            <w:tcW w:w="2430"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扬州经济技术开发区</w:t>
            </w:r>
          </w:p>
        </w:tc>
        <w:tc>
          <w:tcPr>
            <w:tcW w:w="1110"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联系人</w:t>
            </w:r>
          </w:p>
        </w:tc>
        <w:tc>
          <w:tcPr>
            <w:tcW w:w="1002"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王英</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电话</w:t>
            </w:r>
          </w:p>
        </w:tc>
        <w:tc>
          <w:tcPr>
            <w:tcW w:w="1549"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80585850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行业领域</w:t>
            </w:r>
          </w:p>
        </w:tc>
        <w:tc>
          <w:tcPr>
            <w:tcW w:w="3540" w:type="dxa"/>
            <w:gridSpan w:val="4"/>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电子信息</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产业领域</w:t>
            </w:r>
          </w:p>
        </w:tc>
        <w:tc>
          <w:tcPr>
            <w:tcW w:w="2597"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LED产业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经济规模</w:t>
            </w:r>
          </w:p>
        </w:tc>
        <w:tc>
          <w:tcPr>
            <w:tcW w:w="3540" w:type="dxa"/>
            <w:gridSpan w:val="4"/>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5亿元</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人员规模</w:t>
            </w:r>
          </w:p>
        </w:tc>
        <w:tc>
          <w:tcPr>
            <w:tcW w:w="2597"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1000人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技术需</w:t>
            </w:r>
          </w:p>
          <w:p>
            <w:pPr>
              <w:ind w:left="0" w:leftChars="0" w:firstLine="0" w:firstLineChars="0"/>
              <w:jc w:val="both"/>
              <w:rPr>
                <w:rFonts w:hint="eastAsia"/>
                <w:kern w:val="0"/>
                <w:sz w:val="24"/>
              </w:rPr>
            </w:pPr>
            <w:r>
              <w:rPr>
                <w:rFonts w:hint="eastAsia"/>
                <w:kern w:val="0"/>
                <w:sz w:val="24"/>
              </w:rPr>
              <w:t>求类别</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□技术研发（关键、核心技术）</w:t>
            </w:r>
          </w:p>
          <w:p>
            <w:pPr>
              <w:ind w:left="0" w:leftChars="0" w:firstLine="0" w:firstLineChars="0"/>
              <w:jc w:val="both"/>
              <w:rPr>
                <w:rFonts w:hint="eastAsia"/>
                <w:kern w:val="0"/>
                <w:sz w:val="24"/>
              </w:rPr>
            </w:pPr>
            <w:r>
              <w:rPr>
                <w:rFonts w:hint="eastAsia"/>
                <w:kern w:val="0"/>
                <w:sz w:val="24"/>
              </w:rPr>
              <w:t>□产品研发（产品升级、新产品研发）</w:t>
            </w:r>
          </w:p>
          <w:p>
            <w:pPr>
              <w:ind w:left="0" w:leftChars="0" w:firstLine="0" w:firstLineChars="0"/>
              <w:jc w:val="both"/>
              <w:rPr>
                <w:rFonts w:hint="eastAsia"/>
                <w:kern w:val="0"/>
                <w:sz w:val="24"/>
              </w:rPr>
            </w:pPr>
            <w:r>
              <w:rPr>
                <w:rFonts w:hint="eastAsia"/>
                <w:kern w:val="0"/>
                <w:sz w:val="24"/>
              </w:rPr>
              <w:t>□技术改造（设备、研发生产条件）</w:t>
            </w:r>
          </w:p>
          <w:p>
            <w:pPr>
              <w:ind w:left="0" w:leftChars="0" w:firstLine="0" w:firstLineChars="0"/>
              <w:jc w:val="both"/>
              <w:rPr>
                <w:rFonts w:hint="eastAsia"/>
                <w:kern w:val="0"/>
                <w:sz w:val="24"/>
              </w:rPr>
            </w:pPr>
            <w:r>
              <w:rPr>
                <w:rFonts w:hint="eastAsia"/>
                <w:kern w:val="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w:t>
            </w:r>
          </w:p>
          <w:p>
            <w:pPr>
              <w:ind w:left="0" w:leftChars="0" w:firstLine="0" w:firstLineChars="0"/>
              <w:jc w:val="both"/>
              <w:rPr>
                <w:rFonts w:hint="eastAsia"/>
                <w:kern w:val="0"/>
                <w:sz w:val="24"/>
              </w:rPr>
            </w:pPr>
            <w:r>
              <w:rPr>
                <w:rFonts w:hint="eastAsia"/>
                <w:kern w:val="0"/>
                <w:sz w:val="24"/>
              </w:rPr>
              <w:t>需求</w:t>
            </w:r>
          </w:p>
          <w:p>
            <w:pPr>
              <w:ind w:left="0" w:leftChars="0" w:firstLine="0" w:firstLineChars="0"/>
              <w:jc w:val="both"/>
              <w:rPr>
                <w:rFonts w:hint="eastAsia"/>
                <w:kern w:val="0"/>
                <w:sz w:val="24"/>
              </w:rPr>
            </w:pPr>
            <w:r>
              <w:rPr>
                <w:rFonts w:hint="eastAsia"/>
                <w:kern w:val="0"/>
                <w:sz w:val="24"/>
              </w:rPr>
              <w:t>简述</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LED芯片内量子效率的量测；</w:t>
            </w: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w:t>
            </w:r>
          </w:p>
          <w:p>
            <w:pPr>
              <w:ind w:left="0" w:leftChars="0" w:firstLine="0" w:firstLineChars="0"/>
              <w:jc w:val="both"/>
              <w:rPr>
                <w:rFonts w:hint="eastAsia"/>
                <w:kern w:val="0"/>
                <w:sz w:val="24"/>
              </w:rPr>
            </w:pPr>
            <w:r>
              <w:rPr>
                <w:rFonts w:hint="eastAsia"/>
                <w:kern w:val="0"/>
                <w:sz w:val="24"/>
              </w:rPr>
              <w:t>需求</w:t>
            </w:r>
          </w:p>
          <w:p>
            <w:pPr>
              <w:ind w:left="0" w:leftChars="0" w:firstLine="0" w:firstLineChars="0"/>
              <w:jc w:val="both"/>
              <w:rPr>
                <w:rFonts w:hint="eastAsia"/>
                <w:kern w:val="0"/>
                <w:sz w:val="24"/>
              </w:rPr>
            </w:pPr>
            <w:r>
              <w:rPr>
                <w:rFonts w:hint="eastAsia"/>
                <w:kern w:val="0"/>
                <w:sz w:val="24"/>
              </w:rPr>
              <w:t>详述</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（包括主要技术、条件、成熟度、成本等指标）</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r>
              <w:rPr>
                <w:rFonts w:hint="eastAsia"/>
                <w:kern w:val="0"/>
                <w:sz w:val="24"/>
              </w:rPr>
              <w:t>LED芯片内量子效率的准确量测关系到产品研发方向的准确性，了解LED芯片内量子效率的高低可以直观地判断出产品性能提升的研发工作该如何开展，究竟是调整外延结构提高内量子效率还是优化芯片工艺提高光取出效率。</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现有</w:t>
            </w:r>
          </w:p>
          <w:p>
            <w:pPr>
              <w:ind w:left="0" w:leftChars="0" w:firstLine="0" w:firstLineChars="0"/>
              <w:jc w:val="both"/>
              <w:rPr>
                <w:rFonts w:hint="eastAsia"/>
                <w:kern w:val="0"/>
                <w:sz w:val="24"/>
              </w:rPr>
            </w:pPr>
            <w:r>
              <w:rPr>
                <w:rFonts w:hint="eastAsia"/>
                <w:kern w:val="0"/>
                <w:sz w:val="24"/>
              </w:rPr>
              <w:t>基础</w:t>
            </w:r>
          </w:p>
          <w:p>
            <w:pPr>
              <w:ind w:left="0" w:leftChars="0" w:firstLine="0" w:firstLineChars="0"/>
              <w:jc w:val="both"/>
              <w:rPr>
                <w:rFonts w:hint="eastAsia"/>
                <w:kern w:val="0"/>
                <w:sz w:val="24"/>
              </w:rPr>
            </w:pPr>
            <w:r>
              <w:rPr>
                <w:rFonts w:hint="eastAsia"/>
                <w:kern w:val="0"/>
                <w:sz w:val="24"/>
              </w:rPr>
              <w:t>情况</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（企业已经开展的工作、所处阶段、投入资金和人力、仪器设备、生产条件等）</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r>
              <w:rPr>
                <w:rFonts w:hint="eastAsia"/>
                <w:kern w:val="0"/>
                <w:sz w:val="24"/>
              </w:rPr>
              <w:t>企业目前正在开展相关的测试分析，例如LED转换效率测试结果反推光取出效率和内量子效率，LED芯片结温的测算等等，但还处于起步阶段。</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简要</w:t>
            </w:r>
          </w:p>
          <w:p>
            <w:pPr>
              <w:ind w:left="0" w:leftChars="0" w:firstLine="0" w:firstLineChars="0"/>
              <w:jc w:val="both"/>
              <w:rPr>
                <w:rFonts w:hint="eastAsia"/>
                <w:kern w:val="0"/>
                <w:sz w:val="24"/>
              </w:rPr>
            </w:pPr>
            <w:r>
              <w:rPr>
                <w:rFonts w:hint="eastAsia"/>
                <w:kern w:val="0"/>
                <w:sz w:val="24"/>
              </w:rPr>
              <w:t>描述</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（希望与哪类高校、科研院所开展产学研合作，共建创新载体，以及对专家及团队所属领域和水平的要求）</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r>
              <w:rPr>
                <w:rFonts w:hint="eastAsia"/>
                <w:kern w:val="0"/>
                <w:sz w:val="24"/>
              </w:rPr>
              <w:t>希望与具备半导体光电子材料与器件优势学科的高校、研究所开展产学研合作。</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合作</w:t>
            </w:r>
          </w:p>
          <w:p>
            <w:pPr>
              <w:ind w:left="0" w:leftChars="0" w:firstLine="0" w:firstLineChars="0"/>
              <w:jc w:val="both"/>
              <w:rPr>
                <w:rFonts w:hint="eastAsia"/>
                <w:kern w:val="0"/>
                <w:sz w:val="24"/>
              </w:rPr>
            </w:pPr>
            <w:r>
              <w:rPr>
                <w:rFonts w:hint="eastAsia"/>
                <w:kern w:val="0"/>
                <w:sz w:val="24"/>
              </w:rPr>
              <w:t>方式</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 □技术转让    □技术入股   ■联合开发   ■委托研发 </w:t>
            </w:r>
          </w:p>
          <w:p>
            <w:pPr>
              <w:ind w:left="0" w:leftChars="0" w:firstLine="0" w:firstLineChars="0"/>
              <w:jc w:val="both"/>
              <w:rPr>
                <w:rFonts w:hint="eastAsia"/>
                <w:kern w:val="0"/>
                <w:sz w:val="24"/>
              </w:rPr>
            </w:pPr>
            <w:r>
              <w:rPr>
                <w:rFonts w:hint="eastAsia"/>
                <w:kern w:val="0"/>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其他需求</w:t>
            </w:r>
          </w:p>
        </w:tc>
        <w:tc>
          <w:tcPr>
            <w:tcW w:w="8115" w:type="dxa"/>
            <w:gridSpan w:val="9"/>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□技术转移  □研发费用加计扣除  □知识产权  □科技金融 </w:t>
            </w:r>
          </w:p>
          <w:p>
            <w:pPr>
              <w:ind w:left="0" w:leftChars="0" w:firstLine="0" w:firstLineChars="0"/>
              <w:jc w:val="both"/>
              <w:rPr>
                <w:rFonts w:hint="eastAsia"/>
                <w:kern w:val="0"/>
                <w:sz w:val="24"/>
              </w:rPr>
            </w:pPr>
            <w:r>
              <w:rPr>
                <w:rFonts w:hint="eastAsia"/>
                <w:kern w:val="0"/>
                <w:sz w:val="24"/>
              </w:rPr>
              <w:t xml:space="preserve">□检验检测  □质量体系  □行业政策   □科技政策  □招标采购 </w:t>
            </w:r>
          </w:p>
          <w:p>
            <w:pPr>
              <w:ind w:left="0" w:leftChars="0" w:firstLine="0" w:firstLineChars="0"/>
              <w:jc w:val="both"/>
              <w:rPr>
                <w:rFonts w:hint="eastAsia"/>
                <w:kern w:val="0"/>
                <w:sz w:val="24"/>
              </w:rPr>
            </w:pPr>
            <w:r>
              <w:rPr>
                <w:rFonts w:hint="eastAsia"/>
                <w:kern w:val="0"/>
                <w:sz w:val="24"/>
              </w:rPr>
              <w:t xml:space="preserve">□产品/服务市场占有率分析  □市场前景分析  □企业发展战略咨询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同意公开</w:t>
            </w:r>
          </w:p>
          <w:p>
            <w:pPr>
              <w:ind w:left="0" w:leftChars="0" w:firstLine="0" w:firstLineChars="0"/>
              <w:jc w:val="both"/>
              <w:rPr>
                <w:rFonts w:hint="eastAsia"/>
                <w:kern w:val="0"/>
                <w:sz w:val="24"/>
              </w:rPr>
            </w:pPr>
            <w:r>
              <w:rPr>
                <w:rFonts w:hint="eastAsia"/>
                <w:kern w:val="0"/>
                <w:sz w:val="24"/>
              </w:rPr>
              <w:t>需求信息</w:t>
            </w:r>
          </w:p>
        </w:tc>
        <w:tc>
          <w:tcPr>
            <w:tcW w:w="7055" w:type="dxa"/>
            <w:gridSpan w:val="7"/>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w:t>
            </w:r>
            <w:bookmarkStart w:id="0" w:name="_GoBack"/>
            <w:bookmarkEnd w:id="0"/>
            <w:r>
              <w:rPr>
                <w:rFonts w:hint="eastAsia"/>
                <w:kern w:val="0"/>
                <w:sz w:val="24"/>
                <w:lang w:eastAsia="zh-CN"/>
              </w:rPr>
              <w:t>☑</w:t>
            </w:r>
            <w:r>
              <w:rPr>
                <w:rFonts w:hint="eastAsia"/>
                <w:kern w:val="0"/>
                <w:sz w:val="24"/>
              </w:rPr>
              <w:t>是                               □否</w:t>
            </w:r>
          </w:p>
          <w:p>
            <w:pPr>
              <w:ind w:left="0" w:leftChars="0" w:firstLine="0" w:firstLineChars="0"/>
              <w:jc w:val="both"/>
              <w:rPr>
                <w:rFonts w:hint="eastAsia"/>
                <w:kern w:val="0"/>
                <w:sz w:val="24"/>
              </w:rPr>
            </w:pPr>
            <w:r>
              <w:rPr>
                <w:rFonts w:hint="eastAsia"/>
                <w:kern w:val="0"/>
                <w:sz w:val="24"/>
              </w:rPr>
              <w:t xml:space="preserve"> □部分公开(说明）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同意接受</w:t>
            </w:r>
          </w:p>
          <w:p>
            <w:pPr>
              <w:ind w:left="0" w:leftChars="0" w:firstLine="0" w:firstLineChars="0"/>
              <w:jc w:val="both"/>
              <w:rPr>
                <w:rFonts w:hint="eastAsia"/>
                <w:kern w:val="0"/>
                <w:sz w:val="24"/>
              </w:rPr>
            </w:pPr>
            <w:r>
              <w:rPr>
                <w:rFonts w:hint="eastAsia"/>
                <w:kern w:val="0"/>
                <w:sz w:val="24"/>
              </w:rPr>
              <w:t>专家服务</w:t>
            </w:r>
          </w:p>
        </w:tc>
        <w:tc>
          <w:tcPr>
            <w:tcW w:w="7055" w:type="dxa"/>
            <w:gridSpan w:val="7"/>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□是                </w:t>
            </w:r>
          </w:p>
          <w:p>
            <w:pPr>
              <w:ind w:left="0" w:leftChars="0" w:firstLine="0" w:firstLineChars="0"/>
              <w:jc w:val="both"/>
              <w:rPr>
                <w:rFonts w:hint="eastAsia"/>
                <w:kern w:val="0"/>
                <w:sz w:val="24"/>
              </w:rPr>
            </w:pPr>
            <w:r>
              <w:rPr>
                <w:rFonts w:hint="eastAsia"/>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同意参与对解决方案的筛选评价</w:t>
            </w:r>
          </w:p>
        </w:tc>
        <w:tc>
          <w:tcPr>
            <w:tcW w:w="7055" w:type="dxa"/>
            <w:gridSpan w:val="7"/>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 □是</w:t>
            </w:r>
          </w:p>
          <w:p>
            <w:pPr>
              <w:ind w:left="0" w:leftChars="0" w:firstLine="0" w:firstLineChars="0"/>
              <w:jc w:val="both"/>
              <w:rPr>
                <w:rFonts w:hint="eastAsia"/>
                <w:kern w:val="0"/>
                <w:sz w:val="24"/>
              </w:rPr>
            </w:pPr>
            <w:r>
              <w:rPr>
                <w:rFonts w:hint="eastAsia"/>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同意对优秀解决方案给予奖励</w:t>
            </w:r>
          </w:p>
        </w:tc>
        <w:tc>
          <w:tcPr>
            <w:tcW w:w="7055" w:type="dxa"/>
            <w:gridSpan w:val="7"/>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□是，金额              万元。（奖金仅用作奖励现场参赛者，不作为技术转让、技术许可或其他独占性合作的前提条件）</w:t>
            </w:r>
          </w:p>
          <w:p>
            <w:pPr>
              <w:ind w:left="0" w:leftChars="0" w:firstLine="0" w:firstLineChars="0"/>
              <w:jc w:val="both"/>
              <w:rPr>
                <w:rFonts w:hint="eastAsia"/>
                <w:kern w:val="0"/>
                <w:sz w:val="24"/>
              </w:rPr>
            </w:pPr>
            <w:r>
              <w:rPr>
                <w:rFonts w:hint="eastAsia"/>
                <w:kern w:val="0"/>
                <w:sz w:val="24"/>
              </w:rPr>
              <w:t xml:space="preserve"> □否</w:t>
            </w:r>
          </w:p>
          <w:p>
            <w:pPr>
              <w:ind w:left="0" w:leftChars="0" w:firstLine="0" w:firstLineChars="0"/>
              <w:jc w:val="both"/>
              <w:rPr>
                <w:rFonts w:hint="eastAsia"/>
                <w:kern w:val="0"/>
                <w:sz w:val="24"/>
              </w:rPr>
            </w:pPr>
            <w:r>
              <w:rPr>
                <w:rFonts w:hint="eastAsia"/>
                <w:kern w:val="0"/>
                <w:sz w:val="24"/>
              </w:rPr>
              <w:br w:type="textWrapping"/>
            </w:r>
            <w:r>
              <w:rPr>
                <w:rFonts w:hint="eastAsia"/>
                <w:kern w:val="0"/>
                <w:sz w:val="24"/>
              </w:rPr>
              <w:t xml:space="preserve">                     法人代表：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B0604020202020204"/>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6F099D"/>
    <w:rsid w:val="656F099D"/>
    <w:rsid w:val="683F655F"/>
    <w:rsid w:val="6D535020"/>
    <w:rsid w:val="7CDC6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2018-08-09T09:50:00Z</dcterms:created>
  <dc:creator>G x，</dc:creator>
  <cp:lastModifiedBy>张明星</cp:lastModifiedBy>
  <dcterms:modified xsi:type="dcterms:W3CDTF">2018-08-14T03:27:24Z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