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pPr>
      <w:r>
        <w:rPr>
          <w:rFonts w:hint="eastAsia" w:eastAsia="黑体"/>
          <w:sz w:val="36"/>
          <w:szCs w:val="36"/>
        </w:rPr>
        <w:t>技术创新需求调查表</w:t>
      </w:r>
    </w:p>
    <w:tbl>
      <w:tblPr>
        <w:tblStyle w:val="3"/>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00"/>
        <w:gridCol w:w="260"/>
        <w:gridCol w:w="155"/>
        <w:gridCol w:w="1738"/>
        <w:gridCol w:w="1158"/>
        <w:gridCol w:w="79"/>
        <w:gridCol w:w="1290"/>
        <w:gridCol w:w="95"/>
        <w:gridCol w:w="865"/>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43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企业名称</w:t>
            </w:r>
          </w:p>
        </w:tc>
        <w:tc>
          <w:tcPr>
            <w:tcW w:w="339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扬州道爵新能源发展有限公司</w:t>
            </w:r>
          </w:p>
        </w:tc>
        <w:tc>
          <w:tcPr>
            <w:tcW w:w="129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机构代码</w:t>
            </w:r>
          </w:p>
        </w:tc>
        <w:tc>
          <w:tcPr>
            <w:tcW w:w="263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913210843236640635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区    域</w:t>
            </w:r>
          </w:p>
        </w:tc>
        <w:tc>
          <w:tcPr>
            <w:tcW w:w="2153"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高邮经济开发区</w:t>
            </w: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联系人</w:t>
            </w:r>
          </w:p>
        </w:tc>
        <w:tc>
          <w:tcPr>
            <w:tcW w:w="1464"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李侃</w:t>
            </w:r>
          </w:p>
        </w:tc>
        <w:tc>
          <w:tcPr>
            <w:tcW w:w="86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电话</w:t>
            </w:r>
          </w:p>
        </w:tc>
        <w:tc>
          <w:tcPr>
            <w:tcW w:w="1675"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13773301055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行业领域</w:t>
            </w:r>
          </w:p>
        </w:tc>
        <w:tc>
          <w:tcPr>
            <w:tcW w:w="339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新能源</w:t>
            </w:r>
          </w:p>
        </w:tc>
        <w:tc>
          <w:tcPr>
            <w:tcW w:w="129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产业领域</w:t>
            </w:r>
          </w:p>
        </w:tc>
        <w:tc>
          <w:tcPr>
            <w:tcW w:w="263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机械制造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经济规模</w:t>
            </w:r>
          </w:p>
        </w:tc>
        <w:tc>
          <w:tcPr>
            <w:tcW w:w="339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5亿</w:t>
            </w:r>
          </w:p>
        </w:tc>
        <w:tc>
          <w:tcPr>
            <w:tcW w:w="129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人员规模</w:t>
            </w:r>
          </w:p>
        </w:tc>
        <w:tc>
          <w:tcPr>
            <w:tcW w:w="263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w:t>
            </w:r>
          </w:p>
          <w:p>
            <w:pPr>
              <w:ind w:left="0" w:leftChars="0" w:firstLine="0" w:firstLineChars="0"/>
              <w:jc w:val="both"/>
              <w:rPr>
                <w:rFonts w:hint="eastAsia"/>
                <w:kern w:val="0"/>
                <w:sz w:val="24"/>
              </w:rPr>
            </w:pPr>
            <w:r>
              <w:rPr>
                <w:rFonts w:hint="eastAsia"/>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□技术研发（关键、核心技术）</w:t>
            </w:r>
          </w:p>
          <w:p>
            <w:pPr>
              <w:ind w:left="0" w:leftChars="0" w:firstLine="0" w:firstLineChars="0"/>
              <w:jc w:val="both"/>
              <w:rPr>
                <w:rFonts w:hint="eastAsia"/>
                <w:kern w:val="0"/>
                <w:sz w:val="24"/>
              </w:rPr>
            </w:pPr>
            <w:r>
              <w:rPr>
                <w:rFonts w:hint="eastAsia"/>
                <w:kern w:val="0"/>
                <w:sz w:val="24"/>
              </w:rPr>
              <w:t>□产品研发（产品升级、新产品研发）</w:t>
            </w:r>
          </w:p>
          <w:p>
            <w:pPr>
              <w:ind w:left="0" w:leftChars="0" w:firstLine="0" w:firstLineChars="0"/>
              <w:jc w:val="both"/>
              <w:rPr>
                <w:rFonts w:hint="eastAsia"/>
                <w:kern w:val="0"/>
                <w:sz w:val="24"/>
              </w:rPr>
            </w:pPr>
            <w:r>
              <w:rPr>
                <w:rFonts w:hint="eastAsia"/>
                <w:kern w:val="0"/>
                <w:sz w:val="24"/>
              </w:rPr>
              <w:t>☑技术改造（设备、研发生产条件）</w:t>
            </w:r>
          </w:p>
          <w:p>
            <w:pPr>
              <w:ind w:left="0" w:leftChars="0"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机械式制动与转向系统</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（包括主要技术、条件、成熟度、成本等指标）</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基于目前电动车市场锂电池替代铅酸电池的行业发展方向，我司在低速锂电池电动车的研发上有锂电池整车电控系统的技术需求，望通过产学研共同研发，设计一套微型电动乘用车锂电池整车电力控制系统配备到我司产品上。</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现有</w:t>
            </w:r>
          </w:p>
          <w:p>
            <w:pPr>
              <w:ind w:left="0" w:leftChars="0" w:firstLine="0" w:firstLineChars="0"/>
              <w:jc w:val="both"/>
              <w:rPr>
                <w:rFonts w:hint="eastAsia"/>
                <w:kern w:val="0"/>
                <w:sz w:val="24"/>
              </w:rPr>
            </w:pPr>
            <w:r>
              <w:rPr>
                <w:rFonts w:hint="eastAsia"/>
                <w:kern w:val="0"/>
                <w:sz w:val="24"/>
              </w:rPr>
              <w:t>基础</w:t>
            </w:r>
          </w:p>
          <w:p>
            <w:pPr>
              <w:ind w:left="0" w:leftChars="0" w:firstLine="0" w:firstLineChars="0"/>
              <w:jc w:val="both"/>
              <w:rPr>
                <w:rFonts w:hint="eastAsia"/>
                <w:kern w:val="0"/>
                <w:sz w:val="24"/>
              </w:rPr>
            </w:pPr>
            <w:r>
              <w:rPr>
                <w:rFonts w:hint="eastAsia"/>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（企业已经开展的工作、所处阶段、投入资金和人力、仪器设备、生产条件等）</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研究开发机械式制动与转向系统项目已与吉林大学李静教授科研小组达成合作，目前基本已达成之前的技术需求；现阶段有微型电动乘用车锂电池电力控制系统设计研发的技术需求，希望通过产学研的形式进行合作。（目前已经联系了湖南大学、江苏大学、吉林大学，均未达成本项目相关合作）</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简要</w:t>
            </w:r>
          </w:p>
          <w:p>
            <w:pPr>
              <w:ind w:left="0" w:leftChars="0" w:firstLine="0" w:firstLineChars="0"/>
              <w:jc w:val="both"/>
              <w:rPr>
                <w:rFonts w:hint="eastAsia"/>
                <w:kern w:val="0"/>
                <w:sz w:val="24"/>
              </w:rPr>
            </w:pPr>
            <w:r>
              <w:rPr>
                <w:rFonts w:hint="eastAsia"/>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（希望与哪类高校、科研院所开展产学研合作，共建创新载体，以及对专家及团队所属领域和水平的要求）</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合作</w:t>
            </w:r>
          </w:p>
          <w:p>
            <w:pPr>
              <w:ind w:left="0" w:leftChars="0" w:firstLine="0" w:firstLineChars="0"/>
              <w:jc w:val="both"/>
              <w:rPr>
                <w:rFonts w:hint="eastAsia"/>
                <w:kern w:val="0"/>
                <w:sz w:val="24"/>
              </w:rPr>
            </w:pPr>
            <w:r>
              <w:rPr>
                <w:rFonts w:hint="eastAsia"/>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□技术转让    □技术入股   ☑联合开发   □委托研发 </w:t>
            </w:r>
          </w:p>
          <w:p>
            <w:pPr>
              <w:ind w:left="0" w:leftChars="0" w:firstLine="0" w:firstLineChars="0"/>
              <w:jc w:val="both"/>
              <w:rPr>
                <w:rFonts w:hint="eastAsia"/>
                <w:kern w:val="0"/>
                <w:sz w:val="24"/>
              </w:rPr>
            </w:pPr>
            <w:r>
              <w:rPr>
                <w:rFonts w:hint="eastAsia"/>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□技术转移  □研发费用加计扣除  □知识产权  □科技金融 </w:t>
            </w:r>
          </w:p>
          <w:p>
            <w:pPr>
              <w:ind w:left="0" w:leftChars="0" w:firstLine="0" w:firstLineChars="0"/>
              <w:jc w:val="both"/>
              <w:rPr>
                <w:rFonts w:hint="eastAsia"/>
                <w:kern w:val="0"/>
                <w:sz w:val="24"/>
              </w:rPr>
            </w:pPr>
            <w:r>
              <w:rPr>
                <w:rFonts w:hint="eastAsia"/>
                <w:kern w:val="0"/>
                <w:sz w:val="24"/>
              </w:rPr>
              <w:t xml:space="preserve">□检验检测  □质量体系  □行业政策   □科技政策  □招标采购 </w:t>
            </w:r>
          </w:p>
          <w:p>
            <w:pPr>
              <w:ind w:left="0" w:leftChars="0" w:firstLine="0" w:firstLineChars="0"/>
              <w:jc w:val="both"/>
              <w:rPr>
                <w:rFonts w:hint="eastAsia"/>
                <w:kern w:val="0"/>
                <w:sz w:val="24"/>
              </w:rPr>
            </w:pPr>
            <w:r>
              <w:rPr>
                <w:rFonts w:hint="eastAsia"/>
                <w:kern w:val="0"/>
                <w:sz w:val="24"/>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同意公开</w:t>
            </w:r>
          </w:p>
          <w:p>
            <w:pPr>
              <w:ind w:left="0" w:leftChars="0" w:firstLine="0" w:firstLineChars="0"/>
              <w:jc w:val="both"/>
              <w:rPr>
                <w:rFonts w:hint="eastAsia"/>
                <w:kern w:val="0"/>
                <w:sz w:val="24"/>
              </w:rPr>
            </w:pPr>
            <w:r>
              <w:rPr>
                <w:rFonts w:hint="eastAsia"/>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□否</w:t>
            </w:r>
          </w:p>
          <w:p>
            <w:pPr>
              <w:ind w:left="0" w:leftChars="0" w:firstLine="0" w:firstLineChars="0"/>
              <w:jc w:val="both"/>
              <w:rPr>
                <w:rFonts w:hint="eastAsia"/>
                <w:kern w:val="0"/>
                <w:sz w:val="24"/>
              </w:rPr>
            </w:pPr>
            <w:r>
              <w:rPr>
                <w:rFonts w:hint="eastAsia"/>
                <w:kern w:val="0"/>
                <w:sz w:val="24"/>
              </w:rPr>
              <w:t xml:space="preserve"> □部分公开(说明）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同意接受</w:t>
            </w:r>
          </w:p>
          <w:p>
            <w:pPr>
              <w:ind w:left="0" w:leftChars="0" w:firstLine="0" w:firstLineChars="0"/>
              <w:jc w:val="both"/>
              <w:rPr>
                <w:rFonts w:hint="eastAsia"/>
                <w:kern w:val="0"/>
                <w:sz w:val="24"/>
              </w:rPr>
            </w:pPr>
            <w:r>
              <w:rPr>
                <w:rFonts w:hint="eastAsia"/>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□是</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□是，金额     </w:t>
            </w:r>
            <w:bookmarkStart w:id="0" w:name="_GoBack"/>
            <w:bookmarkEnd w:id="0"/>
            <w:r>
              <w:rPr>
                <w:rFonts w:hint="eastAsia"/>
                <w:kern w:val="0"/>
                <w:sz w:val="24"/>
              </w:rPr>
              <w:t>万元。（奖金仅用作奖励现场参赛者，不作为技术转让、技术许可或其他独占性合作的前提条件）</w:t>
            </w:r>
          </w:p>
          <w:p>
            <w:pPr>
              <w:ind w:left="0" w:leftChars="0" w:firstLine="0" w:firstLineChars="0"/>
              <w:jc w:val="both"/>
              <w:rPr>
                <w:rFonts w:hint="eastAsia"/>
                <w:kern w:val="0"/>
                <w:sz w:val="24"/>
              </w:rPr>
            </w:pPr>
            <w:r>
              <w:rPr>
                <w:rFonts w:hint="eastAsia"/>
                <w:kern w:val="0"/>
                <w:sz w:val="24"/>
              </w:rPr>
              <w:t xml:space="preserve"> □否</w:t>
            </w:r>
          </w:p>
          <w:p>
            <w:pPr>
              <w:ind w:left="0" w:leftChars="0" w:firstLine="0" w:firstLineChars="0"/>
              <w:jc w:val="both"/>
              <w:rPr>
                <w:rFonts w:hint="eastAsia"/>
                <w:kern w:val="0"/>
                <w:sz w:val="24"/>
              </w:rPr>
            </w:pPr>
            <w:r>
              <w:rPr>
                <w:rFonts w:hint="eastAsia"/>
                <w:kern w:val="0"/>
                <w:sz w:val="24"/>
              </w:rPr>
              <w:br w:type="textWrapping"/>
            </w:r>
            <w:r>
              <w:rPr>
                <w:rFonts w:hint="eastAsia"/>
                <w:kern w:val="0"/>
                <w:sz w:val="24"/>
              </w:rPr>
              <w:t xml:space="preserve">                     法人代表：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84815"/>
    <w:rsid w:val="16C556DC"/>
    <w:rsid w:val="18984815"/>
    <w:rsid w:val="2D7C2841"/>
    <w:rsid w:val="55DD4E8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2018-08-10T01:11:00Z</dcterms:created>
  <dc:creator>G x，</dc:creator>
  <cp:lastModifiedBy>张明星</cp:lastModifiedBy>
  <dcterms:modified xsi:type="dcterms:W3CDTF">2018-08-14T03:32:47Z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