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技术创新需求调查表</w:t>
      </w:r>
    </w:p>
    <w:tbl>
      <w:tblPr>
        <w:tblStyle w:val="4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42"/>
        <w:gridCol w:w="318"/>
        <w:gridCol w:w="155"/>
        <w:gridCol w:w="1825"/>
        <w:gridCol w:w="1071"/>
        <w:gridCol w:w="1464"/>
        <w:gridCol w:w="727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企业名称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江苏智创电气科技有限公司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机构代码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591108274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区    域</w:t>
            </w:r>
          </w:p>
        </w:tc>
        <w:tc>
          <w:tcPr>
            <w:tcW w:w="2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高邮市湖西新区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联系人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程丕俊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电话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18935139216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行业领域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智慧城市/智能制造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产业领域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智慧共享停车设备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经济规模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3亿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人员规模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300人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default" w:ascii="Arial" w:hAnsi="Arial" w:eastAsia="仿宋_GB2312" w:cs="Arial"/>
                <w:b w:val="0"/>
                <w:bCs w:val="0"/>
                <w:sz w:val="24"/>
                <w:szCs w:val="24"/>
              </w:rPr>
              <w:t>√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bookmarkStart w:id="0" w:name="_GoBack"/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需求1：针对停车钢结构截面及载荷设计的有限元分析</w:t>
            </w:r>
          </w:p>
          <w:bookmarkEnd w:id="0"/>
          <w:p>
            <w:pPr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（包括主要技术、条件、成熟度、成本等指标）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需求1：针对停车钢结构截面及载荷设计的有限元分析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 xml:space="preserve">  随着项目研发到批量预投的产业转化，需要结合自身设备特点，优化钢结构实施过程中的材料设计，在保证满足设计载荷安全系数前提下，进一步减薄钢材厚度，缩小钢材规格，进而降低整体的材料成本和焊接成本；此举要求针对各个钢构模块单元，结合机械强度、力学载荷、疲劳寿命设计、梁挠性变形等参数进行持续的CAE建模模拟，定量有限元分析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 xml:space="preserve">  目标：在现有钢构基础上，材料成本再持续降低15%-20%。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目前我司技术研发部，已用三维设计软件solidwork软件内的COSMOSXpress 有限元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/>
              </w:rPr>
              <w:t>分析插件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初步分析；在智能焊接车间内通过龙门智能机器人焊接线上开展工艺流程实施。轴承轴套的耐磨性及润滑性工作，我们技术开发部已初步采用主轴开台阶孔，配内嵌式黄油嘴油封，人工定期检查注油设计优化。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 xml:space="preserve">    目前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/>
              </w:rPr>
              <w:t>已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投入资金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/>
              </w:rPr>
              <w:t>2-3亿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元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/>
              </w:rPr>
              <w:t>。具体为智能制造厂区：智能焊接车间、精密加工车间、精密组装车间、自动喷砂车间、自动喷漆车间等近5万平方米；配套装备方面：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采购松下龙门式机器人焊接设备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精密数控加工中心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lang w:val="en-US" w:eastAsia="zh-CN"/>
              </w:rPr>
              <w:t>、自动车床、立式加工中心、大型滚齿机、大型长轴加工中心、自动喷砂机、自动喷漆生产线等。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简要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 xml:space="preserve">  希望跟东南大学、南京航空航天大学、南京理工大学等相关机械、材料、控制方面的学科建立持续、长久的技术联盟或创新研发基地，一方面可快速解决我司产品研发过程中遇到的难题，另一方面可以解决我司快速发展过程中的人才短缺问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default" w:ascii="Arial" w:hAnsi="Arial" w:eastAsia="仿宋_GB2312" w:cs="Arial"/>
                <w:b/>
                <w:bCs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√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科技金融 </w:t>
            </w:r>
          </w:p>
          <w:p>
            <w:pPr>
              <w:pStyle w:val="5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√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科技政策  □招标采购 </w:t>
            </w:r>
          </w:p>
          <w:p>
            <w:pPr>
              <w:pStyle w:val="5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□产品/服务市场占有率分析  □市场前景分析  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√</w:t>
            </w:r>
            <w:r>
              <w:rPr>
                <w:rFonts w:hint="eastAsia" w:ascii="Times New Roman" w:hAnsi="Times New Roman"/>
                <w:sz w:val="24"/>
                <w:szCs w:val="24"/>
              </w:rPr>
              <w:t>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rPr>
                <w:rFonts w:cs="宋体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□否</w:t>
            </w:r>
          </w:p>
          <w:p>
            <w:pPr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部分公开(说明）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万元。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              法人代表：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朱文明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 xml:space="preserve">  2018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08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07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日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B0604020002020204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FE32B1"/>
    <w:rsid w:val="3D6F2987"/>
    <w:rsid w:val="670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1"/>
  </w:style>
  <w:style w:type="table" w:default="1" w:styleId="4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20"/>
    <w:rPr>
      <w:i/>
    </w:rPr>
  </w:style>
  <w:style w:type="paragraph" w:customStyle="1" w:styleId="5">
    <w:name w:val="List Paragraph1"/>
    <w:basedOn w:val="1"/>
    <w:qFormat/>
    <w:uiPriority w:val="0"/>
    <w:pPr>
      <w:ind w:firstLine="420" w:firstLineChars="200"/>
    </w:pPr>
    <w:rPr>
      <w:rFonts w:ascii="Calibri" w:hAnsi="Calibri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1553</Words>
  <Characters>1609</Characters>
  <Paragraphs>107</Paragraphs>
  <TotalTime>18</TotalTime>
  <ScaleCrop>false</ScaleCrop>
  <LinksUpToDate>false</LinksUpToDate>
  <CharactersWithSpaces>1847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2018-07-25T02:25:00Z</dcterms:created>
  <dc:creator>Microsoft Office 用户</dc:creator>
  <cp:lastModifiedBy>张明星</cp:lastModifiedBy>
  <dcterms:modified xsi:type="dcterms:W3CDTF">2018-08-14T02:45:39Z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