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77"/>
        <w:gridCol w:w="183"/>
        <w:gridCol w:w="155"/>
        <w:gridCol w:w="1738"/>
        <w:gridCol w:w="1158"/>
        <w:gridCol w:w="864"/>
        <w:gridCol w:w="600"/>
        <w:gridCol w:w="599"/>
        <w:gridCol w:w="34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0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4098"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江苏奥力威传感高科股份有限公司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2076"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孔有田</w:t>
            </w:r>
          </w:p>
        </w:tc>
        <w:tc>
          <w:tcPr>
            <w:tcW w:w="94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59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13082576508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4098"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传感器</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4098"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rPr>
                <w:rFonts w:cs="宋体"/>
                <w:b/>
                <w:bCs/>
                <w:sz w:val="24"/>
              </w:rPr>
            </w:pPr>
            <w:r>
              <w:rPr>
                <w:rFonts w:hint="eastAsia" w:cs="宋体"/>
                <w:sz w:val="24"/>
              </w:rPr>
              <w:t>国六产品GVV，FLVV,ICV阀件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sym w:font="Wingdings 2" w:char="0052"/>
            </w: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eastAsia" w:cs="Arial"/>
                <w:kern w:val="0"/>
                <w:sz w:val="30"/>
                <w:szCs w:val="30"/>
              </w:rPr>
            </w:pPr>
          </w:p>
          <w:p>
            <w:pPr>
              <w:ind w:firstLine="0" w:firstLineChars="0"/>
              <w:rPr>
                <w:rFonts w:hint="eastAsia" w:cs="宋体"/>
                <w:sz w:val="24"/>
              </w:rPr>
            </w:pPr>
            <w:r>
              <w:rPr>
                <w:rFonts w:hint="eastAsia" w:cs="宋体"/>
                <w:sz w:val="24"/>
              </w:rPr>
              <w:t>国六产品GVV，FLVV,ICV阀件</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r>
              <w:rPr>
                <w:rFonts w:hint="eastAsia" w:cs="宋体"/>
                <w:sz w:val="24"/>
              </w:rPr>
              <w:t>国六后原油油箱设计已经不满足国家对单车蒸发排放的标准， 需要有新的设计来达到国六标准要求</w:t>
            </w: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sz w:val="24"/>
              </w:rPr>
            </w:pPr>
          </w:p>
          <w:p>
            <w:pPr>
              <w:ind w:firstLine="0" w:firstLineChars="0"/>
              <w:rPr>
                <w:rFonts w:cs="宋体"/>
                <w:kern w:val="0"/>
                <w:sz w:val="24"/>
              </w:rPr>
            </w:pPr>
            <w:r>
              <w:rPr>
                <w:rFonts w:hint="eastAsia" w:cs="宋体"/>
                <w:sz w:val="24"/>
              </w:rPr>
              <w:t>目前来看，新能源汽车已成为全球趋势，许多国家已发布燃油车禁令，从各国的新能源汽车规划时限来看，美国、中国、韩国和英国等国主管汽车工业的政府部门或协会提出了较为近期的产销目标。这在一定程度上体现了这些国家发展新能源车更为迫切的心态。我司为顺应市场方向的变化，企业未来产品的方向定位为新能源汽车的关键零部件设计研发及制造技术。</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7"/>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7"/>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7"/>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3E"/>
    <w:rsid w:val="001E14B4"/>
    <w:rsid w:val="004B313E"/>
    <w:rsid w:val="00891394"/>
    <w:rsid w:val="00C5257F"/>
    <w:rsid w:val="11F744A2"/>
    <w:rsid w:val="13AD2A3D"/>
    <w:rsid w:val="1E3356FD"/>
    <w:rsid w:val="315F4932"/>
    <w:rsid w:val="3E3C02CA"/>
    <w:rsid w:val="49EF7EB2"/>
    <w:rsid w:val="6CE87692"/>
    <w:rsid w:val="71DF0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qFormat/>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155</Words>
  <Characters>885</Characters>
  <Lines>7</Lines>
  <Paragraphs>2</Paragraphs>
  <TotalTime>0</TotalTime>
  <ScaleCrop>false</ScaleCrop>
  <LinksUpToDate>false</LinksUpToDate>
  <CharactersWithSpaces>1038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2018-08-10T03:03:00Z</dcterms:created>
  <dc:creator>Microsoft Office 用户</dc:creator>
  <cp:lastModifiedBy>张明星</cp:lastModifiedBy>
  <dcterms:modified xsi:type="dcterms:W3CDTF">2018-08-14T01:40:57Z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