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E" w:rsidRDefault="00167861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9955EE" w:rsidRDefault="001678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216A1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E470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91DFA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7E18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6221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C99C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F3D7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EA663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DAEC4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71D3A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A37A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6572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32F1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955EE" w:rsidRDefault="009955EE">
      <w:pPr>
        <w:spacing w:line="370" w:lineRule="exact"/>
        <w:rPr>
          <w:sz w:val="24"/>
          <w:szCs w:val="24"/>
        </w:rPr>
      </w:pPr>
    </w:p>
    <w:p w:rsidR="009955EE" w:rsidRDefault="00167861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9955EE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上海全中贸易有限公司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5EE" w:rsidRDefault="0016786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91310117607458376T</w:t>
            </w:r>
          </w:p>
        </w:tc>
      </w:tr>
      <w:tr w:rsidR="009955EE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上海市-松江区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张武馨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13601615133</w:t>
            </w:r>
          </w:p>
        </w:tc>
      </w:tr>
      <w:tr w:rsidR="009955EE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Pr="00167861" w:rsidRDefault="00167861">
            <w:pPr>
              <w:rPr>
                <w:sz w:val="21"/>
                <w:szCs w:val="21"/>
              </w:rPr>
            </w:pPr>
            <w:r w:rsidRPr="00167861">
              <w:rPr>
                <w:rFonts w:hint="eastAsia"/>
                <w:sz w:val="21"/>
                <w:szCs w:val="21"/>
              </w:rPr>
              <w:t>电子信息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55EE" w:rsidRPr="00167861" w:rsidRDefault="009955E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955EE" w:rsidRPr="00167861" w:rsidRDefault="00167861">
            <w:pPr>
              <w:rPr>
                <w:sz w:val="21"/>
                <w:szCs w:val="21"/>
              </w:rPr>
            </w:pPr>
            <w:r w:rsidRPr="00167861">
              <w:rPr>
                <w:rFonts w:hint="eastAsia"/>
                <w:sz w:val="21"/>
                <w:szCs w:val="21"/>
              </w:rPr>
              <w:t>半导体发光</w:t>
            </w:r>
          </w:p>
        </w:tc>
      </w:tr>
      <w:tr w:rsidR="009955EE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Pr="00167861" w:rsidRDefault="00167861">
            <w:pPr>
              <w:rPr>
                <w:sz w:val="21"/>
                <w:szCs w:val="21"/>
              </w:rPr>
            </w:pPr>
            <w:r w:rsidRPr="00167861">
              <w:rPr>
                <w:rFonts w:hint="eastAsia"/>
                <w:sz w:val="21"/>
                <w:szCs w:val="21"/>
              </w:rPr>
              <w:t>2</w:t>
            </w:r>
            <w:r w:rsidRPr="00167861">
              <w:rPr>
                <w:sz w:val="21"/>
                <w:szCs w:val="21"/>
              </w:rPr>
              <w:t>000</w:t>
            </w:r>
            <w:r w:rsidRPr="00167861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9955EE" w:rsidRPr="00167861" w:rsidRDefault="00167861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167861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1</w:t>
            </w:r>
            <w:r w:rsidRPr="00167861">
              <w:rPr>
                <w:rFonts w:ascii="宋体" w:eastAsia="宋体" w:hAnsi="宋体" w:cs="宋体"/>
                <w:w w:val="99"/>
                <w:sz w:val="21"/>
                <w:szCs w:val="21"/>
              </w:rPr>
              <w:t>8</w:t>
            </w:r>
          </w:p>
        </w:tc>
      </w:tr>
    </w:tbl>
    <w:p w:rsidR="009955EE" w:rsidRDefault="009955EE">
      <w:pPr>
        <w:spacing w:line="11" w:lineRule="exact"/>
        <w:rPr>
          <w:sz w:val="24"/>
          <w:szCs w:val="24"/>
        </w:rPr>
      </w:pPr>
    </w:p>
    <w:p w:rsidR="009955EE" w:rsidRDefault="00167861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9955EE" w:rsidRDefault="009955EE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9955EE">
        <w:trPr>
          <w:trHeight w:val="275"/>
        </w:trPr>
        <w:tc>
          <w:tcPr>
            <w:tcW w:w="14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86"/>
        </w:trPr>
        <w:tc>
          <w:tcPr>
            <w:tcW w:w="1480" w:type="dxa"/>
            <w:vMerge/>
            <w:vAlign w:val="bottom"/>
          </w:tcPr>
          <w:p w:rsidR="009955EE" w:rsidRDefault="009955EE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2"/>
        </w:trPr>
        <w:tc>
          <w:tcPr>
            <w:tcW w:w="14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86"/>
        </w:trPr>
        <w:tc>
          <w:tcPr>
            <w:tcW w:w="1480" w:type="dxa"/>
            <w:vMerge/>
            <w:vAlign w:val="bottom"/>
          </w:tcPr>
          <w:p w:rsidR="009955EE" w:rsidRDefault="009955EE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√ 技术配套（技术，产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2"/>
        </w:trPr>
        <w:tc>
          <w:tcPr>
            <w:tcW w:w="1480" w:type="dxa"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406"/>
        </w:trPr>
        <w:tc>
          <w:tcPr>
            <w:tcW w:w="14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LED照明产品在生产制造环节中重要的一环就是散热性能，散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4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热情况不良会直接影响到LED产品的寿命，导致发光芯片的光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4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衰。因此灯具的散热尤为重要，通常使用的有热传导和对流散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4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热技术，然而这些散热手段有的成本较高，有的导热效果不理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4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想，希望有一款高效的辐射散热材料，或者以碳粉涂粉的材料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65"/>
        </w:trPr>
        <w:tc>
          <w:tcPr>
            <w:tcW w:w="1480" w:type="dxa"/>
            <w:vMerge/>
            <w:vAlign w:val="bottom"/>
          </w:tcPr>
          <w:p w:rsidR="009955EE" w:rsidRDefault="009955EE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，或者以石墨烯等新兴的材料，解决LED灯具散热的问题。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23"/>
        </w:trPr>
        <w:tc>
          <w:tcPr>
            <w:tcW w:w="14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Merge/>
            <w:vAlign w:val="bottom"/>
          </w:tcPr>
          <w:p w:rsidR="009955EE" w:rsidRDefault="009955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65"/>
        </w:trPr>
        <w:tc>
          <w:tcPr>
            <w:tcW w:w="1480" w:type="dxa"/>
            <w:vMerge/>
            <w:vAlign w:val="bottom"/>
          </w:tcPr>
          <w:p w:rsidR="009955EE" w:rsidRDefault="009955EE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Align w:val="bottom"/>
          </w:tcPr>
          <w:p w:rsidR="009955EE" w:rsidRDefault="009955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480" w:type="dxa"/>
            <w:vAlign w:val="bottom"/>
          </w:tcPr>
          <w:p w:rsidR="009955EE" w:rsidRDefault="00167861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</w:tbl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40"/>
        <w:gridCol w:w="6840"/>
        <w:gridCol w:w="20"/>
      </w:tblGrid>
      <w:tr w:rsidR="009955EE">
        <w:trPr>
          <w:trHeight w:val="275"/>
        </w:trPr>
        <w:tc>
          <w:tcPr>
            <w:tcW w:w="780" w:type="dxa"/>
            <w:vAlign w:val="bottom"/>
          </w:tcPr>
          <w:p w:rsidR="009955EE" w:rsidRDefault="009955E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1.满足散热材料或者涂层材料不受周围介质影响，散热可以在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7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真空环境中使用，涂料在起到辐射降温的同时，也有很好 的自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7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洁性、绝缘性、防腐性、防水性、抗酸碱、施工方便的特点。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2.根据各种物质对光、热的反射、吸收、辐射基本规律研究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，充分发挥阻隔、反射和辐射之间协同效应，选用经过特殊工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艺改性处理的纳米材料制成，固化后形成具有纳米微孔结构的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涂膜。3.材料需要具有较高的对可见光和近红外光反射率、较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高的热红外发射率、高温稳定性、良好的物理性能、化学性能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和施工性能的纳米材料构成，从而达到高效辐射降温隔热的目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13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13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的。4.希望将灯具整体温度降低30%左右。5.成本可控，有高性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13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价比，可以大规模推广应用。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38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 w:val="restart"/>
            <w:vAlign w:val="bottom"/>
          </w:tcPr>
          <w:p w:rsidR="009955EE" w:rsidRDefault="0016786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13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75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Align w:val="bottom"/>
          </w:tcPr>
          <w:p w:rsidR="009955EE" w:rsidRDefault="009955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38"/>
        </w:trPr>
        <w:tc>
          <w:tcPr>
            <w:tcW w:w="780" w:type="dxa"/>
            <w:vMerge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6840" w:type="dxa"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50"/>
        </w:trPr>
        <w:tc>
          <w:tcPr>
            <w:tcW w:w="780" w:type="dxa"/>
            <w:vAlign w:val="bottom"/>
          </w:tcPr>
          <w:p w:rsidR="009955EE" w:rsidRDefault="009955E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9955EE" w:rsidRDefault="009955EE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Align w:val="bottom"/>
          </w:tcPr>
          <w:p w:rsidR="009955EE" w:rsidRDefault="009955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</w:tbl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200" w:lineRule="exact"/>
        <w:rPr>
          <w:sz w:val="24"/>
          <w:szCs w:val="24"/>
        </w:rPr>
      </w:pPr>
    </w:p>
    <w:p w:rsidR="009955EE" w:rsidRDefault="009955EE">
      <w:pPr>
        <w:spacing w:line="330" w:lineRule="exact"/>
        <w:rPr>
          <w:sz w:val="24"/>
          <w:szCs w:val="24"/>
        </w:rPr>
      </w:pPr>
    </w:p>
    <w:p w:rsidR="009955EE" w:rsidRDefault="00167861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企业在散热材料方面有一定的研究和探索，采用过塑包铝结构</w:t>
      </w:r>
    </w:p>
    <w:p w:rsidR="009955EE" w:rsidRDefault="009955EE">
      <w:pPr>
        <w:spacing w:line="18" w:lineRule="exact"/>
        <w:rPr>
          <w:sz w:val="24"/>
          <w:szCs w:val="24"/>
        </w:rPr>
      </w:pPr>
    </w:p>
    <w:p w:rsidR="009955EE" w:rsidRDefault="00167861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、高分子塑料材料、陶瓷散热结构件等，对热处理有一定经验</w:t>
      </w:r>
    </w:p>
    <w:p w:rsidR="009955EE" w:rsidRDefault="009955EE">
      <w:pPr>
        <w:spacing w:line="14" w:lineRule="exact"/>
        <w:rPr>
          <w:sz w:val="24"/>
          <w:szCs w:val="24"/>
        </w:rPr>
      </w:pPr>
    </w:p>
    <w:p w:rsidR="009955EE" w:rsidRDefault="00167861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，公司业务量稳定，有20多年的从业经验。辐射散热材料市场</w:t>
      </w:r>
    </w:p>
    <w:p w:rsidR="009955EE" w:rsidRDefault="009955EE">
      <w:pPr>
        <w:sectPr w:rsidR="009955EE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9955EE" w:rsidRDefault="00167861">
      <w:pPr>
        <w:spacing w:line="281" w:lineRule="exact"/>
        <w:ind w:left="2900" w:right="18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3788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11E74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88AA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25BE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VEgk198AAAAKAQAADwAAAGRycy9kb3du&#10;cmV2LnhtbEyPwU7DMAyG70i8Q2QkbixhVKwqdSdA6gnEtA4O3LLGawuN0zXZVt6eIA5wtP3p9/fn&#10;y8n24kij7xwjXM8UCOLamY4bhNdNeZWC8EGz0b1jQvgiD8vi/CzXmXEnXtOxCo2IIewzjdCGMGRS&#10;+rolq/3MDcTxtnOj1SGOYyPNqE8x3PZyrtSttLrj+KHVAz22VH9WB4uwo5e3Jz/S/nm/engvq9WH&#10;bcoN4uXFdH8HItAU/mD40Y/qUESnrTuw8aJHSNRiHlGEhUpAROB3sUVI05sEZJHL/xWKb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BUSCTX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ACCB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A/GgIg3wAAAAoBAAAPAAAAZHJzL2Rvd25y&#10;ZXYueG1sTI/BTsMwDIbvSLxDZCRuLAEqVnV1J0DqCcREB4fdstZrC43TJdlW3p4gDnC0/en39+fL&#10;yQziSM73lhGuZwoEcW2bnluEt3V5lYLwQXOjB8uE8EUelsX5Wa6zxp74lY5VaEUMYZ9phC6EMZPS&#10;1x0Z7Wd2JI63nXVGhzi6VjZOn2K4GeSNUnfS6J7jh06P9NhR/VkdDMKOXt6fvKP98371sCmr1Ydp&#10;yzXi5cV0vwARaAp/MPzoR3UootPWHrjxYkBIVDqPKMJcJSAi8LvYIqTpbQKyyOX/CsU3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D8aAiD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4ADBE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3AF4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FuQ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nZ48BSj8qz&#10;jGIyZwjYEObBbWKWJ0b3HJ68+ImUqy6SOcAwwcYu2gwnfWwsZh/OZqsxMUGHi/r6hjrImaDc9afF&#10;x/xcBc3pboiYvihvWf5oudEuWwEN7J8wTdATJB+jN1qutTEliLvtg4lsD9T2dVlH9guYcWygob2r&#10;b+pCfZHE1xx1Wf/isDrRABttW357BkHTK5CfnaQ6oUmgzfRN8ow7Gjd5lV3bennYxJOh1Ojiw3Eo&#10;8yS9jsvtl19n9Rs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2/l+Bb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0535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9435C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C304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CD688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96D1A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BD965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245BB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9E73B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需求空间巨大，是LED灯具的共性需求，能在材料散热方面有所突破，对照明企业是一个很大的技术增长点。</w:t>
      </w: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3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9955EE">
        <w:trPr>
          <w:trHeight w:val="275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希望在材料学方面有所研究和经验的专家团队，共同参与辐射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散热材料的研发和试验，技术成功落地则可共同成立公司，以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推广并应用该项技术。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885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955EE" w:rsidRDefault="00167861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955EE" w:rsidRDefault="00167861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381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42"/>
        </w:trPr>
        <w:tc>
          <w:tcPr>
            <w:tcW w:w="11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26"/>
        </w:trPr>
        <w:tc>
          <w:tcPr>
            <w:tcW w:w="1180" w:type="dxa"/>
            <w:vMerge/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91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√ 技术入股  □ 技术联合开发  □ 委托研发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44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44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9955EE" w:rsidRDefault="009955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304"/>
        </w:trPr>
        <w:tc>
          <w:tcPr>
            <w:tcW w:w="1180" w:type="dxa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9955EE" w:rsidRDefault="001678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√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2"/>
        </w:trPr>
        <w:tc>
          <w:tcPr>
            <w:tcW w:w="11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86"/>
        </w:trPr>
        <w:tc>
          <w:tcPr>
            <w:tcW w:w="1180" w:type="dxa"/>
            <w:vMerge/>
            <w:vAlign w:val="bottom"/>
          </w:tcPr>
          <w:p w:rsidR="009955EE" w:rsidRDefault="009955EE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9955EE" w:rsidRDefault="001678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□ 质量体系  □ 行业政策  □ 科技政策  □ 招标采购  □ 产品、服务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2"/>
        </w:trPr>
        <w:tc>
          <w:tcPr>
            <w:tcW w:w="11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86"/>
        </w:trPr>
        <w:tc>
          <w:tcPr>
            <w:tcW w:w="1180" w:type="dxa"/>
            <w:vMerge/>
            <w:vAlign w:val="bottom"/>
          </w:tcPr>
          <w:p w:rsidR="009955EE" w:rsidRDefault="009955EE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9955EE" w:rsidRDefault="001678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2"/>
        </w:trPr>
        <w:tc>
          <w:tcPr>
            <w:tcW w:w="118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9955EE" w:rsidRDefault="009955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9955EE" w:rsidRDefault="00167861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406"/>
        </w:trPr>
        <w:tc>
          <w:tcPr>
            <w:tcW w:w="2720" w:type="dxa"/>
            <w:gridSpan w:val="2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9955EE" w:rsidRDefault="005E334D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167861">
              <w:rPr>
                <w:rFonts w:ascii="宋体" w:eastAsia="宋体" w:hAnsi="宋体" w:cs="宋体"/>
                <w:sz w:val="24"/>
                <w:szCs w:val="24"/>
              </w:rPr>
              <w:t>是</w:t>
            </w:r>
          </w:p>
        </w:tc>
        <w:tc>
          <w:tcPr>
            <w:tcW w:w="5880" w:type="dxa"/>
            <w:vAlign w:val="bottom"/>
          </w:tcPr>
          <w:p w:rsidR="009955EE" w:rsidRDefault="0016786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288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9955EE" w:rsidRDefault="009955EE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9955EE" w:rsidRDefault="009955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9955EE" w:rsidRDefault="0016786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9955EE" w:rsidRDefault="009955EE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9955EE" w:rsidRDefault="0016786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  <w:tr w:rsidR="009955EE">
        <w:trPr>
          <w:trHeight w:val="108"/>
        </w:trPr>
        <w:tc>
          <w:tcPr>
            <w:tcW w:w="1180" w:type="dxa"/>
            <w:vAlign w:val="bottom"/>
          </w:tcPr>
          <w:p w:rsidR="009955EE" w:rsidRDefault="009955E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9955EE" w:rsidRDefault="009955E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9955EE" w:rsidRDefault="009955EE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9955EE" w:rsidRDefault="009955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955EE" w:rsidRDefault="009955EE">
            <w:pPr>
              <w:rPr>
                <w:sz w:val="1"/>
                <w:szCs w:val="1"/>
              </w:rPr>
            </w:pPr>
          </w:p>
        </w:tc>
      </w:tr>
    </w:tbl>
    <w:p w:rsidR="009955EE" w:rsidRDefault="009955EE">
      <w:pPr>
        <w:spacing w:line="335" w:lineRule="exact"/>
        <w:rPr>
          <w:sz w:val="20"/>
          <w:szCs w:val="20"/>
        </w:rPr>
      </w:pPr>
    </w:p>
    <w:p w:rsidR="009955EE" w:rsidRDefault="00167861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9955EE" w:rsidRDefault="009955EE">
      <w:pPr>
        <w:spacing w:line="16" w:lineRule="exact"/>
        <w:rPr>
          <w:sz w:val="20"/>
          <w:szCs w:val="20"/>
        </w:rPr>
      </w:pPr>
    </w:p>
    <w:p w:rsidR="009955EE" w:rsidRDefault="00167861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9955EE" w:rsidRDefault="009955EE">
      <w:pPr>
        <w:spacing w:line="186" w:lineRule="exact"/>
        <w:rPr>
          <w:sz w:val="20"/>
          <w:szCs w:val="20"/>
        </w:rPr>
      </w:pPr>
    </w:p>
    <w:p w:rsidR="009955EE" w:rsidRDefault="00167861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9955EE" w:rsidRDefault="009955EE">
      <w:pPr>
        <w:spacing w:line="13" w:lineRule="exact"/>
        <w:rPr>
          <w:sz w:val="20"/>
          <w:szCs w:val="20"/>
        </w:rPr>
      </w:pPr>
    </w:p>
    <w:p w:rsidR="009955EE" w:rsidRDefault="00167861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9955EE" w:rsidRDefault="009955EE">
      <w:pPr>
        <w:spacing w:line="86" w:lineRule="exact"/>
        <w:rPr>
          <w:sz w:val="20"/>
          <w:szCs w:val="20"/>
        </w:rPr>
      </w:pPr>
    </w:p>
    <w:p w:rsidR="009955EE" w:rsidRDefault="00167861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9955EE" w:rsidRDefault="009955EE">
      <w:pPr>
        <w:spacing w:line="14" w:lineRule="exact"/>
        <w:rPr>
          <w:sz w:val="20"/>
          <w:szCs w:val="20"/>
        </w:rPr>
      </w:pPr>
    </w:p>
    <w:p w:rsidR="009955EE" w:rsidRDefault="00167861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9955EE" w:rsidRDefault="009955EE">
      <w:pPr>
        <w:spacing w:line="200" w:lineRule="exact"/>
        <w:rPr>
          <w:sz w:val="20"/>
          <w:szCs w:val="20"/>
        </w:rPr>
      </w:pPr>
    </w:p>
    <w:p w:rsidR="009955EE" w:rsidRDefault="009955EE">
      <w:pPr>
        <w:spacing w:line="318" w:lineRule="exact"/>
        <w:rPr>
          <w:sz w:val="20"/>
          <w:szCs w:val="20"/>
        </w:rPr>
      </w:pPr>
    </w:p>
    <w:p w:rsidR="009955EE" w:rsidRDefault="00167861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9955EE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F8" w:rsidRDefault="002B0DF8" w:rsidP="005E334D">
      <w:r>
        <w:separator/>
      </w:r>
    </w:p>
  </w:endnote>
  <w:endnote w:type="continuationSeparator" w:id="0">
    <w:p w:rsidR="002B0DF8" w:rsidRDefault="002B0DF8" w:rsidP="005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F8" w:rsidRDefault="002B0DF8" w:rsidP="005E334D">
      <w:r>
        <w:separator/>
      </w:r>
    </w:p>
  </w:footnote>
  <w:footnote w:type="continuationSeparator" w:id="0">
    <w:p w:rsidR="002B0DF8" w:rsidRDefault="002B0DF8" w:rsidP="005E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E"/>
    <w:rsid w:val="00167861"/>
    <w:rsid w:val="002B0DF8"/>
    <w:rsid w:val="005E334D"/>
    <w:rsid w:val="009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0C3AD-7216-4E50-905F-631DE0A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3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4</cp:revision>
  <dcterms:created xsi:type="dcterms:W3CDTF">2018-08-06T13:57:00Z</dcterms:created>
  <dcterms:modified xsi:type="dcterms:W3CDTF">2018-08-07T03:12:00Z</dcterms:modified>
</cp:coreProperties>
</file>