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0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06"/>
        <w:gridCol w:w="1632"/>
        <w:gridCol w:w="1158"/>
        <w:gridCol w:w="329"/>
        <w:gridCol w:w="535"/>
        <w:gridCol w:w="600"/>
        <w:gridCol w:w="140"/>
        <w:gridCol w:w="459"/>
        <w:gridCol w:w="2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3119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</w:rPr>
              <w:t>墨零（上海）环保科技发展有限公司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机构代码</w:t>
            </w:r>
          </w:p>
        </w:tc>
        <w:tc>
          <w:tcPr>
            <w:tcW w:w="2400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</w:rPr>
              <w:t>91310230MA1K0EWP34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域</w:t>
            </w:r>
          </w:p>
        </w:tc>
        <w:tc>
          <w:tcPr>
            <w:tcW w:w="16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江苏南京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陈永海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18621207100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3654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环保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2017年销售收入</w:t>
            </w:r>
          </w:p>
        </w:tc>
        <w:tc>
          <w:tcPr>
            <w:tcW w:w="3654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-----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bookmarkStart w:id="0" w:name="OLE_LINK8"/>
            <w:bookmarkStart w:id="1" w:name="OLE_LINK9"/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造纸白水处理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能高速有效地对造纸白水中细小填料和纤维进行分离。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有效降低白水中的盐分。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pStyle w:val="17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能高速有效地对造纸白水中细小填料和纤维进行分离：目前造纸白水分离技术有白水塔、浅层气浮等，存在分离效果欠佳、能耗较高等问题，拟通过技术改进，使得造纸白水经处理后SS小于50mg/L（不添加药剂）。</w:t>
            </w:r>
          </w:p>
          <w:p>
            <w:pPr>
              <w:pStyle w:val="17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有效降低白水中的盐分：随着造纸白水的循环利用，白水含盐量将逐步升高，进而影响纸张质量。因此拟通过相关设备将白水中含盐量降低20%以上。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已建成数十套浆水平衡系统（造纸白水分离）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希望与国内外研究环保设备，尤其是污水治理设备类的相关高校、科研院所开展产学研合作；合作方对固液分离，设备这一块需有着多年研发及工程实践经验。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技术转让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□技术入股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□联合开发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□委托研发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委托团队、专家长期技术服务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2"/>
            <w:tcBorders>
              <w:left w:val="nil"/>
            </w:tcBorders>
            <w:vAlign w:val="center"/>
          </w:tcPr>
          <w:p>
            <w:pPr>
              <w:pStyle w:val="13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技术转移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</w:p>
          <w:p>
            <w:pPr>
              <w:pStyle w:val="13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eastAsia="仿宋_GB2312"/>
                <w:sz w:val="24"/>
                <w:szCs w:val="24"/>
              </w:rPr>
              <w:t>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eastAsia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pStyle w:val="13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eastAsia="仿宋_GB2312"/>
                <w:sz w:val="24"/>
                <w:szCs w:val="24"/>
              </w:rPr>
              <w:t>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11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说明）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11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11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11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徐荣</w:t>
            </w:r>
            <w:bookmarkStart w:id="2" w:name="_GoBack"/>
            <w:bookmarkEnd w:id="2"/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2018年07月30日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480"/>
    <w:multiLevelType w:val="multilevel"/>
    <w:tmpl w:val="22E2748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DE5387"/>
    <w:multiLevelType w:val="multilevel"/>
    <w:tmpl w:val="68DE5387"/>
    <w:lvl w:ilvl="0" w:tentative="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C"/>
    <w:rsid w:val="0002625D"/>
    <w:rsid w:val="0004753C"/>
    <w:rsid w:val="00076C5C"/>
    <w:rsid w:val="000858C2"/>
    <w:rsid w:val="000970B8"/>
    <w:rsid w:val="000F3017"/>
    <w:rsid w:val="000F3D06"/>
    <w:rsid w:val="0016217C"/>
    <w:rsid w:val="00172525"/>
    <w:rsid w:val="00190073"/>
    <w:rsid w:val="001A4430"/>
    <w:rsid w:val="00251CD8"/>
    <w:rsid w:val="00295F88"/>
    <w:rsid w:val="002D0F91"/>
    <w:rsid w:val="002F0582"/>
    <w:rsid w:val="00325927"/>
    <w:rsid w:val="00341EC3"/>
    <w:rsid w:val="00343A26"/>
    <w:rsid w:val="00390745"/>
    <w:rsid w:val="003F5AC8"/>
    <w:rsid w:val="004560E3"/>
    <w:rsid w:val="004638B3"/>
    <w:rsid w:val="005B6770"/>
    <w:rsid w:val="00646024"/>
    <w:rsid w:val="007559DB"/>
    <w:rsid w:val="007961D9"/>
    <w:rsid w:val="007C172B"/>
    <w:rsid w:val="008471A0"/>
    <w:rsid w:val="008A0EA9"/>
    <w:rsid w:val="008A0FCA"/>
    <w:rsid w:val="008E0937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26507"/>
    <w:rsid w:val="00B46C3E"/>
    <w:rsid w:val="00BA0413"/>
    <w:rsid w:val="00BC1782"/>
    <w:rsid w:val="00BD6EE9"/>
    <w:rsid w:val="00BE12DF"/>
    <w:rsid w:val="00C41F48"/>
    <w:rsid w:val="00C52F63"/>
    <w:rsid w:val="00C61EF1"/>
    <w:rsid w:val="00D545EA"/>
    <w:rsid w:val="00D82D34"/>
    <w:rsid w:val="00DA4030"/>
    <w:rsid w:val="00DB6E2A"/>
    <w:rsid w:val="00DE5599"/>
    <w:rsid w:val="00DF68F3"/>
    <w:rsid w:val="00DF6F99"/>
    <w:rsid w:val="00E61243"/>
    <w:rsid w:val="00E7188B"/>
    <w:rsid w:val="00ED7A9C"/>
    <w:rsid w:val="00F31037"/>
    <w:rsid w:val="00F41C9C"/>
    <w:rsid w:val="00F95C30"/>
    <w:rsid w:val="00F960F8"/>
    <w:rsid w:val="00FD4C24"/>
    <w:rsid w:val="3CFE526B"/>
    <w:rsid w:val="657A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2"/>
    <w:uiPriority w:val="99"/>
    <w:rPr>
      <w:rFonts w:ascii="仿宋_GB2312" w:eastAsia="仿宋_GB2312"/>
      <w:spacing w:val="-4"/>
      <w:sz w:val="16"/>
      <w:szCs w:val="16"/>
    </w:rPr>
  </w:style>
  <w:style w:type="paragraph" w:styleId="3">
    <w:name w:val="Body Text"/>
    <w:basedOn w:val="1"/>
    <w:link w:val="11"/>
    <w:uiPriority w:val="99"/>
    <w:pPr>
      <w:spacing w:after="120"/>
    </w:pPr>
    <w:rPr>
      <w:sz w:val="24"/>
      <w:szCs w:val="24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正文文本 Char"/>
    <w:basedOn w:val="7"/>
    <w:link w:val="3"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2">
    <w:name w:val="正文文本 3 Char"/>
    <w:basedOn w:val="7"/>
    <w:link w:val="2"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7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254</Words>
  <Characters>1450</Characters>
  <Lines>12</Lines>
  <Paragraphs>3</Paragraphs>
  <TotalTime>122</TotalTime>
  <ScaleCrop>false</ScaleCrop>
  <LinksUpToDate>false</LinksUpToDate>
  <CharactersWithSpaces>1701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2018-07-17T06:23:00Z</dcterms:created>
  <dc:creator>贺佳</dc:creator>
  <cp:lastModifiedBy>文襄到哪儿都是蚊香</cp:lastModifiedBy>
  <dcterms:modified xsi:type="dcterms:W3CDTF">2018-07-31T01:52:47Z</dcterms:modified>
  <dc:title>关于征集第二届中国创新挑战赛（上海）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