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技术创新需求调查表</w:t>
      </w:r>
    </w:p>
    <w:tbl>
      <w:tblPr>
        <w:tblStyle w:val="12"/>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6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r>
              <w:rPr>
                <w:rFonts w:hint="eastAsia" w:ascii="仿宋_GB2312" w:hAnsi="宋体" w:eastAsia="仿宋_GB2312" w:cs="宋体"/>
                <w:b/>
                <w:bCs/>
                <w:sz w:val="24"/>
              </w:rPr>
              <w:t>需求编号：103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r>
              <w:rPr>
                <w:rFonts w:hint="eastAsia" w:ascii="仿宋_GB2312" w:hAnsi="宋体" w:eastAsia="仿宋_GB2312" w:cs="宋体"/>
                <w:b/>
                <w:bCs/>
                <w:sz w:val="24"/>
              </w:rPr>
              <w:t>需求名称：</w:t>
            </w:r>
            <w:r>
              <w:rPr>
                <w:rFonts w:hint="eastAsia" w:ascii="宋体" w:hAnsi="宋体" w:eastAsia="宋体" w:cs="宋体"/>
                <w:color w:val="000000"/>
                <w:kern w:val="0"/>
                <w:sz w:val="24"/>
                <w:szCs w:val="24"/>
              </w:rPr>
              <w:t>碰撞时可以自动弹起的发动机盖铰链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r>
              <w:rPr>
                <w:rFonts w:hint="eastAsia" w:ascii="仿宋_GB2312" w:hAnsi="宋体" w:eastAsia="仿宋_GB2312" w:cs="宋体"/>
                <w:b/>
                <w:bCs/>
                <w:sz w:val="24"/>
              </w:rPr>
              <w:t>行业领域：</w:t>
            </w:r>
            <w:r>
              <w:rPr>
                <w:rFonts w:hint="eastAsia" w:ascii="宋体" w:hAnsi="宋体" w:eastAsia="宋体" w:cs="宋体"/>
                <w:color w:val="000000"/>
                <w:kern w:val="0"/>
                <w:sz w:val="24"/>
                <w:szCs w:val="24"/>
              </w:rPr>
              <w:t>高端装备制造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4"/>
                <w:u w:val="single"/>
              </w:rPr>
            </w:pPr>
            <w:r>
              <w:rPr>
                <w:rFonts w:hint="eastAsia" w:ascii="仿宋_GB2312" w:hAnsi="宋体" w:eastAsia="仿宋_GB2312"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w:t>
            </w:r>
          </w:p>
          <w:p>
            <w:pPr>
              <w:jc w:val="center"/>
              <w:rPr>
                <w:rFonts w:ascii="仿宋_GB2312" w:hAnsi="宋体" w:eastAsia="仿宋_GB2312" w:cs="宋体"/>
                <w:kern w:val="0"/>
                <w:sz w:val="24"/>
              </w:rPr>
            </w:pPr>
            <w:r>
              <w:rPr>
                <w:rFonts w:hint="eastAsia" w:ascii="仿宋_GB2312" w:hAnsi="宋体" w:eastAsia="仿宋_GB2312" w:cs="宋体"/>
                <w:kern w:val="0"/>
                <w:sz w:val="24"/>
              </w:rPr>
              <w:t>求类别</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□技术研发（关键、核心技术）</w:t>
            </w:r>
          </w:p>
          <w:p>
            <w:pPr>
              <w:rPr>
                <w:rFonts w:ascii="仿宋_GB2312" w:hAnsi="宋体" w:eastAsia="仿宋_GB2312" w:cs="宋体"/>
                <w:sz w:val="24"/>
              </w:rPr>
            </w:pPr>
            <w:r>
              <w:rPr>
                <w:rFonts w:hint="eastAsia" w:ascii="仿宋_GB2312" w:hAnsi="宋体" w:eastAsia="仿宋_GB2312" w:cs="宋体"/>
                <w:sz w:val="24"/>
              </w:rPr>
              <w:t>■产品研发（产品升级、新产品研发）</w:t>
            </w:r>
          </w:p>
          <w:p>
            <w:pPr>
              <w:rPr>
                <w:rFonts w:ascii="仿宋_GB2312" w:hAnsi="宋体" w:eastAsia="仿宋_GB2312" w:cs="宋体"/>
                <w:sz w:val="24"/>
              </w:rPr>
            </w:pPr>
            <w:r>
              <w:rPr>
                <w:rFonts w:hint="eastAsia" w:ascii="仿宋_GB2312" w:hAnsi="宋体" w:eastAsia="仿宋_GB2312" w:cs="宋体"/>
                <w:sz w:val="24"/>
              </w:rPr>
              <w:t>□技术改造（设备、研发生产条件）</w:t>
            </w:r>
          </w:p>
          <w:p>
            <w:pPr>
              <w:rPr>
                <w:rFonts w:ascii="仿宋_GB2312" w:hAnsi="宋体" w:eastAsia="仿宋_GB2312" w:cs="宋体"/>
                <w:kern w:val="0"/>
                <w:sz w:val="24"/>
              </w:rPr>
            </w:pPr>
            <w:r>
              <w:rPr>
                <w:rFonts w:hint="eastAsia" w:ascii="仿宋_GB2312" w:hAnsi="宋体" w:eastAsia="仿宋_GB2312"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简述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kern w:val="0"/>
                <w:sz w:val="24"/>
              </w:rPr>
              <w:t>目前国内车辆行人保护法律法规逐渐成熟。参考欧美国家对行人头部碰撞保护研究可以发现，开发一种在碰撞时可以自动弹起的发动机盖铰链是一种很好的解决行人头部碰撞保护的路径，因此，为开创北汽自主品牌行人保护铰链开发的空白，需要有一种能够提供行人保护功能的发动机盖铰链系统。</w:t>
            </w:r>
          </w:p>
          <w:p>
            <w:pPr>
              <w:rPr>
                <w:rFonts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详述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（包括主要技术、条件、成熟度、成本等指标）</w:t>
            </w:r>
          </w:p>
          <w:p>
            <w:pPr>
              <w:rPr>
                <w:rFonts w:ascii="仿宋_GB2312" w:hAnsi="宋体" w:eastAsia="仿宋_GB2312" w:cs="宋体"/>
                <w:sz w:val="24"/>
              </w:rPr>
            </w:pPr>
            <w:r>
              <w:rPr>
                <w:rFonts w:hint="eastAsia" w:ascii="仿宋_GB2312" w:hAnsi="宋体" w:eastAsia="仿宋_GB2312" w:cs="宋体"/>
                <w:sz w:val="24"/>
              </w:rPr>
              <w:t>主要技术：优化改造现有发动机盖铰链结构，使得发动机盖后端在非常短时间内弹起，形成一个头部可接触的表面和吸能空间，吸收碰撞产生的能量，极大地降低行人头部损伤的可能性，提高车辆的安全性能。</w:t>
            </w:r>
          </w:p>
          <w:p>
            <w:pPr>
              <w:rPr>
                <w:rFonts w:ascii="仿宋_GB2312" w:hAnsi="宋体" w:eastAsia="仿宋_GB2312" w:cs="宋体"/>
                <w:sz w:val="24"/>
              </w:rPr>
            </w:pPr>
            <w:r>
              <w:rPr>
                <w:rFonts w:hint="eastAsia" w:ascii="仿宋_GB2312" w:hAnsi="宋体" w:eastAsia="仿宋_GB2312" w:cs="宋体"/>
                <w:sz w:val="24"/>
              </w:rPr>
              <w:t>成熟度及成本：目前国外奔驰等某些高端车型已经有成熟的应用，但国内技术还处于起步阶段，国外采购的成本非常高，而且没有过合作经验。</w:t>
            </w:r>
          </w:p>
          <w:p>
            <w:pPr>
              <w:rPr>
                <w:rFonts w:ascii="仿宋_GB2312" w:hAnsi="宋体" w:eastAsia="仿宋_GB2312" w:cs="宋体"/>
                <w:sz w:val="24"/>
              </w:rPr>
            </w:pPr>
            <w:r>
              <w:rPr>
                <w:rFonts w:ascii="仿宋_GB2312" w:hAnsi="宋体" w:eastAsia="仿宋_GB2312" w:cs="宋体"/>
                <w:sz w:val="24"/>
              </w:rPr>
              <w:drawing>
                <wp:inline distT="0" distB="0" distL="0" distR="0">
                  <wp:extent cx="4238625" cy="112395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srcRect/>
                          <a:stretch>
                            <a:fillRect/>
                          </a:stretch>
                        </pic:blipFill>
                        <pic:spPr>
                          <a:xfrm>
                            <a:off x="0" y="0"/>
                            <a:ext cx="4238625" cy="1123950"/>
                          </a:xfrm>
                          <a:prstGeom prst="rect">
                            <a:avLst/>
                          </a:prstGeom>
                          <a:noFill/>
                          <a:ln w="9525">
                            <a:noFill/>
                            <a:miter lim="800000"/>
                            <a:headEnd/>
                            <a:tailEnd/>
                          </a:ln>
                        </pic:spPr>
                      </pic:pic>
                    </a:graphicData>
                  </a:graphic>
                </wp:inline>
              </w:drawing>
            </w:r>
          </w:p>
          <w:p>
            <w:pPr>
              <w:rPr>
                <w:rFonts w:ascii="仿宋_GB2312" w:hAnsi="宋体" w:eastAsia="仿宋_GB2312" w:cs="宋体"/>
                <w:sz w:val="24"/>
              </w:rPr>
            </w:pPr>
          </w:p>
          <w:p>
            <w:pPr>
              <w:rPr>
                <w:rFonts w:ascii="仿宋_GB2312" w:hAnsi="宋体" w:eastAsia="仿宋_GB2312" w:cs="宋体"/>
                <w:sz w:val="24"/>
              </w:rPr>
            </w:pPr>
          </w:p>
          <w:p>
            <w:pPr>
              <w:rPr>
                <w:rFonts w:ascii="仿宋_GB2312" w:hAnsi="宋体" w:eastAsia="仿宋_GB2312" w:cs="宋体"/>
                <w:sz w:val="24"/>
              </w:rPr>
            </w:pPr>
          </w:p>
          <w:p>
            <w:pP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现有</w:t>
            </w:r>
          </w:p>
          <w:p>
            <w:pPr>
              <w:jc w:val="center"/>
              <w:rPr>
                <w:rFonts w:ascii="仿宋_GB2312" w:hAnsi="宋体" w:eastAsia="仿宋_GB2312" w:cs="宋体"/>
                <w:kern w:val="0"/>
                <w:sz w:val="24"/>
              </w:rPr>
            </w:pPr>
            <w:r>
              <w:rPr>
                <w:rFonts w:hint="eastAsia" w:ascii="仿宋_GB2312" w:hAnsi="宋体" w:eastAsia="仿宋_GB2312" w:cs="宋体"/>
                <w:kern w:val="0"/>
                <w:sz w:val="24"/>
              </w:rPr>
              <w:t>基础</w:t>
            </w:r>
          </w:p>
          <w:p>
            <w:pPr>
              <w:jc w:val="center"/>
              <w:rPr>
                <w:rFonts w:ascii="仿宋_GB2312" w:hAnsi="宋体" w:eastAsia="仿宋_GB2312" w:cs="宋体"/>
                <w:kern w:val="0"/>
                <w:sz w:val="24"/>
              </w:rPr>
            </w:pPr>
            <w:r>
              <w:rPr>
                <w:rFonts w:hint="eastAsia" w:ascii="仿宋_GB2312" w:hAnsi="宋体" w:eastAsia="仿宋_GB2312" w:cs="宋体"/>
                <w:kern w:val="0"/>
                <w:sz w:val="24"/>
              </w:rPr>
              <w:t>情况</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sz w:val="24"/>
              </w:rPr>
              <w:t>（企业已经开展的工作、所处阶段、投入资金和人力、仪器设备、生产条件等）</w:t>
            </w:r>
          </w:p>
          <w:p>
            <w:pPr>
              <w:rPr>
                <w:rFonts w:ascii="仿宋_GB2312" w:hAnsi="宋体" w:eastAsia="仿宋_GB2312" w:cs="宋体"/>
                <w:kern w:val="0"/>
                <w:sz w:val="24"/>
              </w:rPr>
            </w:pPr>
            <w:r>
              <w:rPr>
                <w:rFonts w:hint="eastAsia" w:ascii="仿宋_GB2312" w:hAnsi="宋体" w:eastAsia="仿宋_GB2312" w:cs="宋体"/>
                <w:kern w:val="0"/>
                <w:sz w:val="24"/>
              </w:rPr>
              <w:t>目前，仍处于理论分析的前期阶段，没有成熟供应商的支持，缺乏相关设计、计算、制造的经验。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产学研合作需求</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描述</w:t>
            </w:r>
          </w:p>
        </w:tc>
        <w:tc>
          <w:tcPr>
            <w:tcW w:w="6900"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sz w:val="24"/>
              </w:rPr>
            </w:pPr>
            <w:r>
              <w:rPr>
                <w:rFonts w:hint="eastAsia" w:ascii="仿宋_GB2312" w:hAnsi="宋体" w:eastAsia="仿宋_GB2312" w:cs="宋体"/>
                <w:sz w:val="24"/>
              </w:rPr>
              <w:t>（希望与哪类高校、科研院所开展产学研合作，共建创新载体，</w:t>
            </w:r>
          </w:p>
          <w:p>
            <w:pPr>
              <w:rPr>
                <w:rFonts w:hint="eastAsia" w:ascii="仿宋_GB2312" w:hAnsi="宋体" w:eastAsia="仿宋_GB2312" w:cs="宋体"/>
                <w:sz w:val="24"/>
              </w:rPr>
            </w:pPr>
          </w:p>
          <w:p>
            <w:pPr>
              <w:rPr>
                <w:rFonts w:hint="eastAsia" w:ascii="仿宋_GB2312" w:hAnsi="宋体" w:eastAsia="仿宋_GB2312" w:cs="宋体"/>
                <w:sz w:val="24"/>
              </w:rPr>
            </w:pPr>
          </w:p>
          <w:p>
            <w:pPr>
              <w:rPr>
                <w:rFonts w:hint="eastAsia" w:ascii="仿宋_GB2312" w:hAnsi="宋体" w:eastAsia="仿宋_GB2312" w:cs="宋体"/>
                <w:sz w:val="24"/>
              </w:rPr>
            </w:pPr>
          </w:p>
          <w:p>
            <w:pPr>
              <w:rPr>
                <w:rFonts w:hint="eastAsia" w:ascii="仿宋_GB2312" w:hAnsi="宋体" w:eastAsia="仿宋_GB2312" w:cs="宋体"/>
                <w:sz w:val="24"/>
              </w:rPr>
            </w:pPr>
          </w:p>
          <w:p>
            <w:pPr>
              <w:rPr>
                <w:rFonts w:ascii="仿宋_GB2312" w:hAnsi="宋体" w:eastAsia="仿宋_GB2312" w:cs="宋体"/>
                <w:sz w:val="24"/>
              </w:rPr>
            </w:pPr>
            <w:r>
              <w:rPr>
                <w:rFonts w:hint="eastAsia" w:ascii="仿宋_GB2312" w:hAnsi="宋体" w:eastAsia="仿宋_GB2312" w:cs="宋体"/>
                <w:sz w:val="24"/>
              </w:rPr>
              <w:t>以及对专家及团队所属领域和水平的要求）</w:t>
            </w:r>
          </w:p>
          <w:p>
            <w:pPr>
              <w:rPr>
                <w:rFonts w:ascii="仿宋_GB2312" w:hAnsi="宋体" w:eastAsia="仿宋_GB2312" w:cs="宋体"/>
                <w:sz w:val="24"/>
              </w:rPr>
            </w:pPr>
            <w:r>
              <w:rPr>
                <w:rFonts w:hint="eastAsia" w:ascii="仿宋_GB2312" w:hAnsi="宋体" w:eastAsia="仿宋_GB2312" w:cs="宋体"/>
                <w:sz w:val="24"/>
              </w:rPr>
              <w:t>希望与有成熟开发或者生产经验的供应商取得合作，以及有行人保护发动机盖铰链相关技术研究的专业院校。</w:t>
            </w:r>
          </w:p>
          <w:p>
            <w:pPr>
              <w:rPr>
                <w:rFonts w:ascii="仿宋_GB2312" w:hAnsi="宋体" w:eastAsia="仿宋_GB2312" w:cs="宋体"/>
                <w:sz w:val="24"/>
              </w:rPr>
            </w:pPr>
          </w:p>
          <w:p>
            <w:pPr>
              <w:rPr>
                <w:rFonts w:ascii="仿宋_GB2312" w:hAnsi="宋体" w:eastAsia="仿宋_GB2312" w:cs="宋体"/>
                <w:sz w:val="24"/>
              </w:rPr>
            </w:pPr>
          </w:p>
          <w:p>
            <w:pPr>
              <w:rPr>
                <w:rFonts w:ascii="仿宋_GB2312" w:hAnsi="宋体" w:eastAsia="仿宋_GB2312" w:cs="宋体"/>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合作</w:t>
            </w:r>
          </w:p>
          <w:p>
            <w:pPr>
              <w:jc w:val="center"/>
              <w:rPr>
                <w:rFonts w:ascii="仿宋_GB2312" w:hAnsi="宋体" w:eastAsia="仿宋_GB2312" w:cs="宋体"/>
                <w:kern w:val="0"/>
                <w:sz w:val="24"/>
              </w:rPr>
            </w:pPr>
            <w:r>
              <w:rPr>
                <w:rFonts w:hint="eastAsia" w:ascii="仿宋_GB2312" w:hAnsi="宋体" w:eastAsia="仿宋_GB2312" w:cs="宋体"/>
                <w:kern w:val="0"/>
                <w:sz w:val="24"/>
              </w:rPr>
              <w:t>方式</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 xml:space="preserve"> □技术转让    □技术入股   ■联合开发   □委托研发 </w:t>
            </w:r>
          </w:p>
          <w:p>
            <w:pPr>
              <w:rPr>
                <w:rFonts w:ascii="仿宋_GB2312" w:hAnsi="宋体" w:eastAsia="仿宋_GB2312" w:cs="宋体"/>
                <w:sz w:val="24"/>
              </w:rPr>
            </w:pPr>
            <w:r>
              <w:rPr>
                <w:rFonts w:hint="eastAsia" w:ascii="仿宋_GB2312" w:hAnsi="宋体" w:eastAsia="仿宋_GB2312" w:cs="宋体"/>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其他需求</w:t>
            </w:r>
          </w:p>
        </w:tc>
        <w:tc>
          <w:tcPr>
            <w:tcW w:w="8115" w:type="dxa"/>
            <w:gridSpan w:val="3"/>
            <w:tcBorders>
              <w:top w:val="single" w:color="auto" w:sz="4" w:space="0"/>
              <w:left w:val="nil"/>
              <w:bottom w:val="single" w:color="auto" w:sz="4" w:space="0"/>
              <w:right w:val="single" w:color="auto" w:sz="4" w:space="0"/>
            </w:tcBorders>
            <w:vAlign w:val="center"/>
          </w:tcPr>
          <w:p>
            <w:pPr>
              <w:pStyle w:val="18"/>
              <w:ind w:firstLine="0" w:firstLineChars="0"/>
              <w:jc w:val="left"/>
              <w:rPr>
                <w:rFonts w:ascii="仿宋_GB2312" w:hAnsi="宋体" w:eastAsia="仿宋_GB2312" w:cs="宋体"/>
                <w:sz w:val="24"/>
                <w:szCs w:val="24"/>
              </w:rPr>
            </w:pPr>
            <w:r>
              <w:rPr>
                <w:rFonts w:hint="eastAsia" w:ascii="仿宋_GB2312" w:hAnsi="宋体" w:eastAsia="仿宋_GB2312" w:cs="宋体"/>
                <w:sz w:val="24"/>
                <w:szCs w:val="24"/>
              </w:rPr>
              <w:t xml:space="preserve">□技术转移  □研发费用加计扣除  □知识产权  □科技金融 </w:t>
            </w:r>
          </w:p>
          <w:p>
            <w:pPr>
              <w:pStyle w:val="18"/>
              <w:ind w:firstLine="0" w:firstLineChars="0"/>
              <w:jc w:val="left"/>
              <w:rPr>
                <w:rFonts w:ascii="仿宋_GB2312" w:eastAsia="仿宋_GB2312"/>
                <w:sz w:val="24"/>
                <w:szCs w:val="24"/>
              </w:rPr>
            </w:pPr>
            <w:r>
              <w:rPr>
                <w:rFonts w:hint="eastAsia" w:ascii="仿宋_GB2312" w:hAnsi="宋体" w:eastAsia="仿宋_GB2312" w:cs="宋体"/>
                <w:sz w:val="24"/>
                <w:szCs w:val="24"/>
              </w:rPr>
              <w:t xml:space="preserve">□检验检测  □质量体系  </w:t>
            </w:r>
            <w:r>
              <w:rPr>
                <w:rFonts w:hint="eastAsia" w:ascii="仿宋_GB2312" w:eastAsia="仿宋_GB2312"/>
                <w:sz w:val="24"/>
                <w:szCs w:val="24"/>
              </w:rPr>
              <w:t xml:space="preserve">□行业政策   □科技政策  □招标采购 </w:t>
            </w:r>
          </w:p>
          <w:p>
            <w:pPr>
              <w:pStyle w:val="18"/>
              <w:ind w:firstLine="0" w:firstLineChars="0"/>
              <w:jc w:val="left"/>
              <w:rPr>
                <w:rFonts w:ascii="仿宋_GB2312" w:eastAsia="仿宋_GB2312" w:cs="宋体"/>
                <w:sz w:val="24"/>
                <w:szCs w:val="24"/>
              </w:rPr>
            </w:pPr>
            <w:r>
              <w:rPr>
                <w:rFonts w:hint="eastAsia" w:ascii="仿宋_GB2312" w:eastAsia="仿宋_GB2312"/>
                <w:sz w:val="24"/>
                <w:szCs w:val="24"/>
              </w:rPr>
              <w:t>□产品/服务市场占有率分析  □市场前景分析  □企业发展战略咨询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4"/>
                <w:u w:val="single"/>
              </w:rPr>
            </w:pPr>
            <w:r>
              <w:rPr>
                <w:rFonts w:hint="eastAsia" w:ascii="仿宋_GB2312" w:hAnsi="宋体" w:eastAsia="仿宋_GB2312"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同意公开</w:t>
            </w:r>
          </w:p>
          <w:p>
            <w:pPr>
              <w:jc w:val="center"/>
              <w:rPr>
                <w:rFonts w:ascii="仿宋_GB2312" w:hAnsi="宋体" w:eastAsia="仿宋_GB2312" w:cs="宋体"/>
                <w:kern w:val="0"/>
                <w:sz w:val="24"/>
              </w:rPr>
            </w:pPr>
            <w:r>
              <w:rPr>
                <w:rFonts w:hint="eastAsia" w:ascii="仿宋_GB2312" w:hAnsi="宋体" w:eastAsia="仿宋_GB2312" w:cs="宋体"/>
                <w:kern w:val="0"/>
                <w:sz w:val="24"/>
              </w:rPr>
              <w:t>需求信息</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 xml:space="preserve">是                              </w:t>
            </w:r>
            <w:r>
              <w:rPr>
                <w:rFonts w:hint="eastAsia" w:ascii="仿宋_GB2312" w:hAnsi="宋体" w:eastAsia="仿宋_GB2312" w:cs="宋体"/>
                <w:sz w:val="24"/>
              </w:rPr>
              <w:t xml:space="preserve"> □否</w:t>
            </w:r>
          </w:p>
          <w:p>
            <w:pPr>
              <w:rPr>
                <w:rFonts w:ascii="仿宋_GB2312" w:hAnsi="宋体" w:eastAsia="仿宋_GB2312" w:cs="宋体"/>
                <w:sz w:val="24"/>
                <w:u w:val="single"/>
              </w:rPr>
            </w:pPr>
            <w:r>
              <w:rPr>
                <w:rFonts w:hint="eastAsia" w:ascii="仿宋_GB2312" w:hAnsi="宋体" w:eastAsia="仿宋_GB2312" w:cs="宋体"/>
                <w:sz w:val="24"/>
              </w:rPr>
              <w:t xml:space="preserve"> □</w:t>
            </w:r>
            <w:r>
              <w:rPr>
                <w:rFonts w:hint="eastAsia" w:ascii="仿宋_GB2312" w:hAnsi="宋体" w:eastAsia="仿宋_GB2312" w:cs="宋体"/>
                <w:kern w:val="0"/>
                <w:sz w:val="24"/>
              </w:rPr>
              <w:t>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同意接受</w:t>
            </w:r>
          </w:p>
          <w:p>
            <w:pPr>
              <w:jc w:val="center"/>
              <w:rPr>
                <w:rFonts w:ascii="仿宋_GB2312" w:hAnsi="宋体" w:eastAsia="仿宋_GB2312" w:cs="宋体"/>
                <w:kern w:val="0"/>
                <w:sz w:val="24"/>
              </w:rPr>
            </w:pPr>
            <w:r>
              <w:rPr>
                <w:rFonts w:hint="eastAsia" w:ascii="仿宋_GB2312" w:hAnsi="宋体" w:eastAsia="仿宋_GB2312" w:cs="宋体"/>
                <w:kern w:val="0"/>
                <w:sz w:val="24"/>
              </w:rPr>
              <w:t>专家服务</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 xml:space="preserve">是                </w:t>
            </w:r>
          </w:p>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同意参与对解决方案的筛选评价</w:t>
            </w:r>
          </w:p>
        </w:tc>
        <w:tc>
          <w:tcPr>
            <w:tcW w:w="7055"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是</w:t>
            </w:r>
          </w:p>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同意对优秀解决方案给予奖励</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是，金额</w:t>
            </w:r>
            <w:r>
              <w:rPr>
                <w:rFonts w:hint="eastAsia" w:ascii="仿宋_GB2312" w:hAnsi="宋体" w:eastAsia="仿宋_GB2312" w:cs="宋体"/>
                <w:sz w:val="24"/>
              </w:rPr>
              <w:t>万元。</w:t>
            </w:r>
            <w:r>
              <w:rPr>
                <w:rFonts w:hint="eastAsia" w:ascii="仿宋_GB2312" w:hAnsi="宋体" w:eastAsia="仿宋_GB2312" w:cs="宋体"/>
                <w:kern w:val="0"/>
                <w:sz w:val="24"/>
              </w:rPr>
              <w:t>（奖金仅用作奖励现场参赛者，不作为技术转让、技术许可或其他独占性合作的前提条件）</w:t>
            </w:r>
          </w:p>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否</w:t>
            </w:r>
          </w:p>
          <w:p>
            <w:pPr>
              <w:rPr>
                <w:rFonts w:ascii="仿宋_GB2312" w:hAnsi="宋体" w:eastAsia="仿宋_GB2312" w:cs="宋体"/>
                <w:kern w:val="0"/>
                <w:sz w:val="24"/>
              </w:rPr>
            </w:pP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法人代表：             年  月  日</w:t>
            </w:r>
          </w:p>
        </w:tc>
      </w:tr>
    </w:tbl>
    <w:p>
      <w:pPr>
        <w:widowControl/>
        <w:jc w:val="left"/>
        <w:rPr>
          <w:rFonts w:ascii="仿宋_GB2312" w:eastAsia="仿宋_GB2312"/>
          <w:sz w:val="32"/>
          <w:szCs w:val="32"/>
        </w:rPr>
      </w:pPr>
    </w:p>
    <w:sectPr>
      <w:pgSz w:w="11906" w:h="16838"/>
      <w:pgMar w:top="2268"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5165A"/>
    <w:rsid w:val="00003D38"/>
    <w:rsid w:val="000118F3"/>
    <w:rsid w:val="00054794"/>
    <w:rsid w:val="00075F1D"/>
    <w:rsid w:val="000821B9"/>
    <w:rsid w:val="00082B88"/>
    <w:rsid w:val="000B0162"/>
    <w:rsid w:val="000B14FD"/>
    <w:rsid w:val="000B19D0"/>
    <w:rsid w:val="000B3EA2"/>
    <w:rsid w:val="000C649C"/>
    <w:rsid w:val="000F385F"/>
    <w:rsid w:val="0010501B"/>
    <w:rsid w:val="00107A35"/>
    <w:rsid w:val="00107A4C"/>
    <w:rsid w:val="001257A6"/>
    <w:rsid w:val="0012712C"/>
    <w:rsid w:val="00152489"/>
    <w:rsid w:val="00172174"/>
    <w:rsid w:val="001755FF"/>
    <w:rsid w:val="00176715"/>
    <w:rsid w:val="00182A2D"/>
    <w:rsid w:val="00185AD8"/>
    <w:rsid w:val="001A6BDB"/>
    <w:rsid w:val="001C4D71"/>
    <w:rsid w:val="001D2F2B"/>
    <w:rsid w:val="001D36D9"/>
    <w:rsid w:val="001F0DAF"/>
    <w:rsid w:val="001F41E1"/>
    <w:rsid w:val="00212BA9"/>
    <w:rsid w:val="00226CB4"/>
    <w:rsid w:val="00254D0F"/>
    <w:rsid w:val="002618B6"/>
    <w:rsid w:val="00281803"/>
    <w:rsid w:val="00286FFA"/>
    <w:rsid w:val="002A4DFC"/>
    <w:rsid w:val="002A5968"/>
    <w:rsid w:val="002B6A6A"/>
    <w:rsid w:val="002C2586"/>
    <w:rsid w:val="002E60DF"/>
    <w:rsid w:val="00304C0F"/>
    <w:rsid w:val="0031027C"/>
    <w:rsid w:val="003125F0"/>
    <w:rsid w:val="003209CE"/>
    <w:rsid w:val="0032266A"/>
    <w:rsid w:val="003478CB"/>
    <w:rsid w:val="00347AD6"/>
    <w:rsid w:val="00372340"/>
    <w:rsid w:val="003D3E2D"/>
    <w:rsid w:val="003E20D4"/>
    <w:rsid w:val="003F0571"/>
    <w:rsid w:val="003F1706"/>
    <w:rsid w:val="0043350E"/>
    <w:rsid w:val="00443AF2"/>
    <w:rsid w:val="0045563C"/>
    <w:rsid w:val="00471AC4"/>
    <w:rsid w:val="00475D2F"/>
    <w:rsid w:val="00485958"/>
    <w:rsid w:val="00496076"/>
    <w:rsid w:val="004A2CAC"/>
    <w:rsid w:val="004C18DD"/>
    <w:rsid w:val="004D56DF"/>
    <w:rsid w:val="004D58DE"/>
    <w:rsid w:val="004E0091"/>
    <w:rsid w:val="004F1100"/>
    <w:rsid w:val="004F587A"/>
    <w:rsid w:val="005023B2"/>
    <w:rsid w:val="00510D57"/>
    <w:rsid w:val="00510F09"/>
    <w:rsid w:val="00563CDE"/>
    <w:rsid w:val="00570776"/>
    <w:rsid w:val="00586E4F"/>
    <w:rsid w:val="00595143"/>
    <w:rsid w:val="005B074F"/>
    <w:rsid w:val="005C5C93"/>
    <w:rsid w:val="005F0839"/>
    <w:rsid w:val="005F0E28"/>
    <w:rsid w:val="005F1184"/>
    <w:rsid w:val="005F40BF"/>
    <w:rsid w:val="005F429C"/>
    <w:rsid w:val="00600BD1"/>
    <w:rsid w:val="006218F4"/>
    <w:rsid w:val="00621E42"/>
    <w:rsid w:val="00627574"/>
    <w:rsid w:val="00635119"/>
    <w:rsid w:val="00641286"/>
    <w:rsid w:val="006425F8"/>
    <w:rsid w:val="0069301E"/>
    <w:rsid w:val="00697416"/>
    <w:rsid w:val="006A5ADE"/>
    <w:rsid w:val="006D4F27"/>
    <w:rsid w:val="006E3A77"/>
    <w:rsid w:val="00701C78"/>
    <w:rsid w:val="00737E60"/>
    <w:rsid w:val="00777177"/>
    <w:rsid w:val="00780F6D"/>
    <w:rsid w:val="0078363D"/>
    <w:rsid w:val="007921CC"/>
    <w:rsid w:val="007A034D"/>
    <w:rsid w:val="007A27FA"/>
    <w:rsid w:val="007A3629"/>
    <w:rsid w:val="007A4F33"/>
    <w:rsid w:val="007C2845"/>
    <w:rsid w:val="007C2BCA"/>
    <w:rsid w:val="007C7EA3"/>
    <w:rsid w:val="007F0A41"/>
    <w:rsid w:val="008050AF"/>
    <w:rsid w:val="00815E93"/>
    <w:rsid w:val="00841738"/>
    <w:rsid w:val="0085165A"/>
    <w:rsid w:val="00852D22"/>
    <w:rsid w:val="008561A2"/>
    <w:rsid w:val="00871BC2"/>
    <w:rsid w:val="00896A3A"/>
    <w:rsid w:val="008A1702"/>
    <w:rsid w:val="008A39BF"/>
    <w:rsid w:val="008B4CEE"/>
    <w:rsid w:val="008B790E"/>
    <w:rsid w:val="008F2B88"/>
    <w:rsid w:val="00913187"/>
    <w:rsid w:val="00922B1E"/>
    <w:rsid w:val="009307F2"/>
    <w:rsid w:val="00953B71"/>
    <w:rsid w:val="0096107C"/>
    <w:rsid w:val="009741CC"/>
    <w:rsid w:val="00975A1F"/>
    <w:rsid w:val="009832CD"/>
    <w:rsid w:val="009C022C"/>
    <w:rsid w:val="00A17EB9"/>
    <w:rsid w:val="00A2022C"/>
    <w:rsid w:val="00A20C56"/>
    <w:rsid w:val="00A4364A"/>
    <w:rsid w:val="00AB072E"/>
    <w:rsid w:val="00B37BF0"/>
    <w:rsid w:val="00B53B6C"/>
    <w:rsid w:val="00B55132"/>
    <w:rsid w:val="00B57CFD"/>
    <w:rsid w:val="00B95D29"/>
    <w:rsid w:val="00BB3CD8"/>
    <w:rsid w:val="00BC61E2"/>
    <w:rsid w:val="00BC6700"/>
    <w:rsid w:val="00BD59A5"/>
    <w:rsid w:val="00C228BC"/>
    <w:rsid w:val="00C3220F"/>
    <w:rsid w:val="00C3498A"/>
    <w:rsid w:val="00C36864"/>
    <w:rsid w:val="00C41ED8"/>
    <w:rsid w:val="00C621F6"/>
    <w:rsid w:val="00C82928"/>
    <w:rsid w:val="00CC08E8"/>
    <w:rsid w:val="00CC7C02"/>
    <w:rsid w:val="00CD1FA9"/>
    <w:rsid w:val="00CD2BDF"/>
    <w:rsid w:val="00CF0E9A"/>
    <w:rsid w:val="00D02BD1"/>
    <w:rsid w:val="00D223F7"/>
    <w:rsid w:val="00D37771"/>
    <w:rsid w:val="00D47352"/>
    <w:rsid w:val="00D75331"/>
    <w:rsid w:val="00DB4E1A"/>
    <w:rsid w:val="00DB5988"/>
    <w:rsid w:val="00DD3CC2"/>
    <w:rsid w:val="00DD593D"/>
    <w:rsid w:val="00E01813"/>
    <w:rsid w:val="00E03D95"/>
    <w:rsid w:val="00E16458"/>
    <w:rsid w:val="00E6193C"/>
    <w:rsid w:val="00E62079"/>
    <w:rsid w:val="00E63F04"/>
    <w:rsid w:val="00E66467"/>
    <w:rsid w:val="00E77464"/>
    <w:rsid w:val="00E80559"/>
    <w:rsid w:val="00E91456"/>
    <w:rsid w:val="00E95A1D"/>
    <w:rsid w:val="00EA4CD4"/>
    <w:rsid w:val="00ED0461"/>
    <w:rsid w:val="00ED72A4"/>
    <w:rsid w:val="00EF35DC"/>
    <w:rsid w:val="00EF5D82"/>
    <w:rsid w:val="00F10694"/>
    <w:rsid w:val="00F33B03"/>
    <w:rsid w:val="00F5304C"/>
    <w:rsid w:val="00F80007"/>
    <w:rsid w:val="00F80644"/>
    <w:rsid w:val="00F808A7"/>
    <w:rsid w:val="00FA2736"/>
    <w:rsid w:val="00FC206C"/>
    <w:rsid w:val="00FD432B"/>
    <w:rsid w:val="086237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0"/>
    <w:pPr>
      <w:keepNext/>
      <w:keepLines/>
      <w:spacing w:before="340" w:after="330" w:line="576" w:lineRule="auto"/>
      <w:jc w:val="center"/>
      <w:outlineLvl w:val="0"/>
    </w:pPr>
    <w:rPr>
      <w:rFonts w:ascii="Calibri" w:hAnsi="Calibri" w:eastAsia="方正小标宋简体" w:cs="Times New Roman"/>
      <w:kern w:val="44"/>
      <w:sz w:val="44"/>
      <w:szCs w:val="24"/>
    </w:rPr>
  </w:style>
  <w:style w:type="character" w:default="1" w:styleId="10">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3"/>
    <w:basedOn w:val="1"/>
    <w:link w:val="20"/>
    <w:uiPriority w:val="0"/>
    <w:rPr>
      <w:rFonts w:ascii="仿宋_GB2312" w:hAnsi="Calibri" w:eastAsia="仿宋_GB2312" w:cs="Times New Roman"/>
      <w:spacing w:val="-4"/>
      <w:sz w:val="16"/>
      <w:szCs w:val="16"/>
    </w:rPr>
  </w:style>
  <w:style w:type="paragraph" w:styleId="4">
    <w:name w:val="Body Text"/>
    <w:basedOn w:val="1"/>
    <w:link w:val="22"/>
    <w:uiPriority w:val="0"/>
    <w:pPr>
      <w:spacing w:after="120"/>
    </w:pPr>
    <w:rPr>
      <w:rFonts w:ascii="Calibri" w:hAnsi="Calibri" w:eastAsia="宋体" w:cs="Times New Roman"/>
      <w:sz w:val="24"/>
      <w:szCs w:val="24"/>
    </w:rPr>
  </w:style>
  <w:style w:type="paragraph" w:styleId="5">
    <w:name w:val="Date"/>
    <w:basedOn w:val="1"/>
    <w:next w:val="1"/>
    <w:link w:val="23"/>
    <w:uiPriority w:val="0"/>
    <w:pPr>
      <w:ind w:left="100" w:leftChars="2500"/>
    </w:pPr>
    <w:rPr>
      <w:rFonts w:ascii="Calibri" w:hAnsi="Calibri" w:eastAsia="宋体" w:cs="Times New Roman"/>
      <w:sz w:val="28"/>
      <w:szCs w:val="24"/>
    </w:rPr>
  </w:style>
  <w:style w:type="paragraph" w:styleId="6">
    <w:name w:val="Balloon Text"/>
    <w:basedOn w:val="1"/>
    <w:link w:val="13"/>
    <w:semiHidden/>
    <w:unhideWhenUsed/>
    <w:uiPriority w:val="99"/>
    <w:rPr>
      <w:sz w:val="18"/>
      <w:szCs w:val="18"/>
    </w:rPr>
  </w:style>
  <w:style w:type="paragraph" w:styleId="7">
    <w:name w:val="footer"/>
    <w:basedOn w:val="1"/>
    <w:link w:val="15"/>
    <w:unhideWhenUsed/>
    <w:qFormat/>
    <w:uiPriority w:val="0"/>
    <w:pPr>
      <w:tabs>
        <w:tab w:val="center" w:pos="4153"/>
        <w:tab w:val="right" w:pos="8306"/>
      </w:tabs>
      <w:snapToGrid w:val="0"/>
      <w:jc w:val="left"/>
    </w:pPr>
    <w:rPr>
      <w:sz w:val="18"/>
      <w:szCs w:val="18"/>
    </w:rPr>
  </w:style>
  <w:style w:type="paragraph" w:styleId="8">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1">
    <w:name w:val="Hyperlink"/>
    <w:basedOn w:val="10"/>
    <w:unhideWhenUsed/>
    <w:uiPriority w:val="0"/>
    <w:rPr>
      <w:color w:val="0000FF"/>
      <w:u w:val="single"/>
    </w:rPr>
  </w:style>
  <w:style w:type="character" w:customStyle="1" w:styleId="13">
    <w:name w:val="批注框文本 Char"/>
    <w:basedOn w:val="10"/>
    <w:link w:val="6"/>
    <w:semiHidden/>
    <w:uiPriority w:val="99"/>
    <w:rPr>
      <w:sz w:val="18"/>
      <w:szCs w:val="18"/>
    </w:rPr>
  </w:style>
  <w:style w:type="character" w:customStyle="1" w:styleId="14">
    <w:name w:val="页眉 Char"/>
    <w:basedOn w:val="10"/>
    <w:link w:val="8"/>
    <w:qFormat/>
    <w:uiPriority w:val="0"/>
    <w:rPr>
      <w:sz w:val="18"/>
      <w:szCs w:val="18"/>
    </w:rPr>
  </w:style>
  <w:style w:type="character" w:customStyle="1" w:styleId="15">
    <w:name w:val="页脚 Char"/>
    <w:basedOn w:val="10"/>
    <w:link w:val="7"/>
    <w:qFormat/>
    <w:uiPriority w:val="0"/>
    <w:rPr>
      <w:sz w:val="18"/>
      <w:szCs w:val="18"/>
    </w:rPr>
  </w:style>
  <w:style w:type="paragraph" w:styleId="16">
    <w:name w:val="List Paragraph"/>
    <w:basedOn w:val="1"/>
    <w:qFormat/>
    <w:uiPriority w:val="34"/>
    <w:pPr>
      <w:ind w:firstLine="420" w:firstLineChars="200"/>
    </w:pPr>
    <w:rPr>
      <w:rFonts w:ascii="Times New Roman" w:hAnsi="Times New Roman" w:eastAsia="仿宋_GB2312" w:cs="Times New Roman"/>
      <w:sz w:val="32"/>
      <w:szCs w:val="24"/>
    </w:rPr>
  </w:style>
  <w:style w:type="paragraph" w:customStyle="1" w:styleId="17">
    <w:name w:val="列出段落1"/>
    <w:basedOn w:val="1"/>
    <w:qFormat/>
    <w:uiPriority w:val="0"/>
    <w:pPr>
      <w:ind w:firstLine="420" w:firstLineChars="200"/>
    </w:pPr>
    <w:rPr>
      <w:rFonts w:ascii="Calibri" w:hAnsi="Calibri" w:eastAsia="宋体" w:cs="黑体"/>
    </w:rPr>
  </w:style>
  <w:style w:type="paragraph" w:customStyle="1" w:styleId="18">
    <w:name w:val="List Paragraph1"/>
    <w:basedOn w:val="1"/>
    <w:uiPriority w:val="0"/>
    <w:pPr>
      <w:ind w:firstLine="420" w:firstLineChars="200"/>
    </w:pPr>
    <w:rPr>
      <w:rFonts w:ascii="Calibri" w:hAnsi="Calibri" w:eastAsia="宋体" w:cs="Times New Roman"/>
    </w:rPr>
  </w:style>
  <w:style w:type="character" w:customStyle="1" w:styleId="19">
    <w:name w:val="标题 1 Char"/>
    <w:basedOn w:val="10"/>
    <w:link w:val="2"/>
    <w:uiPriority w:val="0"/>
    <w:rPr>
      <w:rFonts w:ascii="Calibri" w:hAnsi="Calibri" w:eastAsia="方正小标宋简体" w:cs="Times New Roman"/>
      <w:kern w:val="44"/>
      <w:sz w:val="44"/>
      <w:szCs w:val="24"/>
    </w:rPr>
  </w:style>
  <w:style w:type="character" w:customStyle="1" w:styleId="20">
    <w:name w:val="正文文本 3 Char"/>
    <w:basedOn w:val="10"/>
    <w:link w:val="3"/>
    <w:uiPriority w:val="0"/>
    <w:rPr>
      <w:rFonts w:ascii="仿宋_GB2312" w:hAnsi="Calibri" w:eastAsia="仿宋_GB2312" w:cs="Times New Roman"/>
      <w:spacing w:val="-4"/>
      <w:sz w:val="16"/>
      <w:szCs w:val="16"/>
    </w:rPr>
  </w:style>
  <w:style w:type="paragraph" w:customStyle="1" w:styleId="21">
    <w:name w:val="列出段落2"/>
    <w:basedOn w:val="1"/>
    <w:unhideWhenUsed/>
    <w:uiPriority w:val="99"/>
    <w:pPr>
      <w:ind w:firstLine="420" w:firstLineChars="200"/>
    </w:pPr>
    <w:rPr>
      <w:rFonts w:ascii="Calibri" w:hAnsi="Calibri" w:eastAsia="宋体" w:cs="Times New Roman"/>
      <w:szCs w:val="24"/>
    </w:rPr>
  </w:style>
  <w:style w:type="character" w:customStyle="1" w:styleId="22">
    <w:name w:val="正文文本 Char"/>
    <w:basedOn w:val="10"/>
    <w:link w:val="4"/>
    <w:uiPriority w:val="0"/>
    <w:rPr>
      <w:rFonts w:ascii="Calibri" w:hAnsi="Calibri" w:eastAsia="宋体" w:cs="Times New Roman"/>
      <w:sz w:val="24"/>
      <w:szCs w:val="24"/>
    </w:rPr>
  </w:style>
  <w:style w:type="character" w:customStyle="1" w:styleId="23">
    <w:name w:val="日期 Char"/>
    <w:basedOn w:val="10"/>
    <w:link w:val="5"/>
    <w:uiPriority w:val="0"/>
    <w:rPr>
      <w:rFonts w:ascii="Calibri" w:hAnsi="Calibri" w:eastAsia="宋体" w:cs="Times New Roman"/>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880C28-51E6-44AA-8840-8312F91AE8B6}">
  <ds:schemaRefs/>
</ds:datastoreItem>
</file>

<file path=docProps/app.xml><?xml version="1.0" encoding="utf-8"?>
<Properties xmlns="http://schemas.openxmlformats.org/officeDocument/2006/extended-properties" xmlns:vt="http://schemas.openxmlformats.org/officeDocument/2006/docPropsVTypes">
  <Template>Normal</Template>
  <Pages>3</Pages>
  <Words>171</Words>
  <Characters>981</Characters>
  <Lines>8</Lines>
  <Paragraphs>2</Paragraphs>
  <TotalTime>1</TotalTime>
  <ScaleCrop>false</ScaleCrop>
  <LinksUpToDate>false</LinksUpToDate>
  <CharactersWithSpaces>1150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2018-08-06T08:15:00Z</dcterms:created>
  <dc:creator>lenove</dc:creator>
  <cp:lastModifiedBy>张明星</cp:lastModifiedBy>
  <cp:lastPrinted>2017-10-17T02:13:00Z</cp:lastPrinted>
  <dcterms:modified xsi:type="dcterms:W3CDTF">2018-08-13T03:19:58Z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