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需求名称：从市政污水中对氨氮进行选择性分离回收的技术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从市政污水中对氨氮进行选择性分离回收的技术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1. </w:t>
            </w:r>
            <w:r>
              <w:rPr>
                <w:rFonts w:hint="eastAsia" w:ascii="仿宋_GB2312" w:hAnsi="宋体" w:eastAsia="仿宋_GB2312" w:cs="宋体"/>
                <w:sz w:val="24"/>
              </w:rPr>
              <w:t>水质参数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tbl>
            <w:tblPr>
              <w:tblStyle w:val="12"/>
              <w:tblW w:w="4587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16"/>
              <w:gridCol w:w="2171"/>
            </w:tblGrid>
            <w:tr>
              <w:tblPrEx>
                <w:tblLayout w:type="fixed"/>
              </w:tblPrEx>
              <w:trPr>
                <w:trHeight w:val="451" w:hRule="atLeast"/>
                <w:jc w:val="center"/>
              </w:trPr>
              <w:tc>
                <w:tcPr>
                  <w:tcW w:w="24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</w:rPr>
                    <w:t>项目</w:t>
                  </w:r>
                </w:p>
              </w:tc>
              <w:tc>
                <w:tcPr>
                  <w:tcW w:w="217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</w:rPr>
                    <w:t>参数</w:t>
                  </w:r>
                </w:p>
              </w:tc>
            </w:tr>
            <w:tr>
              <w:tblPrEx>
                <w:tblLayout w:type="fixed"/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COD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200-400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TN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35-45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NH</w:t>
                  </w:r>
                  <w:r>
                    <w:rPr>
                      <w:rStyle w:val="27"/>
                      <w:szCs w:val="21"/>
                    </w:rPr>
                    <w:t>4</w:t>
                  </w:r>
                  <w:r>
                    <w:rPr>
                      <w:rStyle w:val="24"/>
                      <w:sz w:val="21"/>
                      <w:szCs w:val="21"/>
                    </w:rPr>
                    <w:t>+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30-40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NO</w:t>
                  </w:r>
                  <w:r>
                    <w:rPr>
                      <w:rStyle w:val="25"/>
                      <w:szCs w:val="21"/>
                    </w:rPr>
                    <w:t>3</w:t>
                  </w:r>
                  <w:r>
                    <w:rPr>
                      <w:rStyle w:val="28"/>
                      <w:szCs w:val="21"/>
                    </w:rPr>
                    <w:t>-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9.0-27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>
                    <w:rPr>
                      <w:rFonts w:ascii="宋体" w:hAnsi="宋体"/>
                      <w:color w:val="000000"/>
                    </w:rPr>
                    <w:t>K</w:t>
                  </w:r>
                  <w:r>
                    <w:rPr>
                      <w:rFonts w:ascii="宋体" w:hAnsi="宋体"/>
                      <w:color w:val="000000"/>
                      <w:vertAlign w:val="superscript"/>
                    </w:rPr>
                    <w:t>+</w:t>
                  </w:r>
                  <w:r>
                    <w:rPr>
                      <w:rStyle w:val="26"/>
                      <w:sz w:val="21"/>
                      <w:szCs w:val="21"/>
                    </w:rPr>
                    <w:t>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宋体"/>
                      <w:color w:val="000000"/>
                      <w:szCs w:val="21"/>
                    </w:rPr>
                  </w:pPr>
                  <w:r>
                    <w:rPr>
                      <w:rFonts w:ascii="宋体" w:hAnsi="宋体"/>
                      <w:color w:val="000000"/>
                    </w:rPr>
                    <w:t>5-20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Na</w:t>
                  </w:r>
                  <w:r>
                    <w:rPr>
                      <w:rStyle w:val="28"/>
                      <w:szCs w:val="21"/>
                    </w:rPr>
                    <w:t>+</w:t>
                  </w:r>
                  <w:r>
                    <w:rPr>
                      <w:rStyle w:val="26"/>
                      <w:rFonts w:hint="eastAsia"/>
                      <w:sz w:val="21"/>
                      <w:szCs w:val="21"/>
                    </w:rPr>
                    <w:t>，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3-60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Cl</w:t>
                  </w:r>
                  <w:r>
                    <w:rPr>
                      <w:rStyle w:val="24"/>
                      <w:rFonts w:hAnsi="Calibri"/>
                      <w:sz w:val="21"/>
                      <w:szCs w:val="21"/>
                    </w:rPr>
                    <w:t>-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10-50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SO</w:t>
                  </w:r>
                  <w:r>
                    <w:rPr>
                      <w:rStyle w:val="27"/>
                      <w:szCs w:val="21"/>
                    </w:rPr>
                    <w:t>4</w:t>
                  </w:r>
                  <w:r>
                    <w:rPr>
                      <w:rStyle w:val="24"/>
                      <w:sz w:val="21"/>
                      <w:szCs w:val="21"/>
                    </w:rPr>
                    <w:t>2-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30-100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Ca</w:t>
                  </w:r>
                  <w:r>
                    <w:rPr>
                      <w:rStyle w:val="24"/>
                      <w:sz w:val="21"/>
                      <w:szCs w:val="21"/>
                    </w:rPr>
                    <w:t>2+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 xml:space="preserve">10-100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4" w:hRule="atLeast"/>
                <w:jc w:val="center"/>
              </w:trPr>
              <w:tc>
                <w:tcPr>
                  <w:tcW w:w="2416" w:type="dxa"/>
                  <w:tcBorders>
                    <w:top w:val="nil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Mg</w:t>
                  </w:r>
                  <w:r>
                    <w:rPr>
                      <w:rStyle w:val="24"/>
                      <w:sz w:val="21"/>
                      <w:szCs w:val="21"/>
                    </w:rPr>
                    <w:t>2+</w:t>
                  </w:r>
                  <w:r>
                    <w:rPr>
                      <w:rStyle w:val="26"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30"/>
                      <w:szCs w:val="21"/>
                    </w:rPr>
                    <w:t>mg/L)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</w:rPr>
                    <w:t>3-50</w:t>
                  </w:r>
                </w:p>
              </w:tc>
            </w:tr>
          </w:tbl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2. </w:t>
            </w:r>
            <w:r>
              <w:rPr>
                <w:rFonts w:hint="eastAsia" w:ascii="仿宋_GB2312" w:hAnsi="宋体" w:eastAsia="仿宋_GB2312" w:cs="宋体"/>
                <w:sz w:val="24"/>
              </w:rPr>
              <w:t>需求：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从上述污水中对氨氮进行选择性分离回收的技术，</w:t>
            </w:r>
            <w:r>
              <w:rPr>
                <w:rFonts w:hint="eastAsia" w:ascii="宋体" w:hAnsi="宋体"/>
                <w:color w:val="000000"/>
              </w:rPr>
              <w:t>产水率在</w:t>
            </w:r>
            <w:r>
              <w:rPr>
                <w:rFonts w:ascii="宋体" w:hAnsi="宋体"/>
                <w:color w:val="000000"/>
              </w:rPr>
              <w:t>90%</w:t>
            </w:r>
            <w:r>
              <w:rPr>
                <w:rFonts w:hint="eastAsia" w:ascii="宋体" w:hAnsi="宋体"/>
                <w:color w:val="000000"/>
              </w:rPr>
              <w:t>以上，产水铵根离子浓度小于</w:t>
            </w:r>
            <w:r>
              <w:rPr>
                <w:rFonts w:ascii="宋体" w:hAnsi="宋体"/>
                <w:color w:val="000000"/>
              </w:rPr>
              <w:t>1 ppm</w:t>
            </w:r>
            <w:r>
              <w:rPr>
                <w:rFonts w:hint="eastAsia" w:ascii="宋体" w:hAnsi="宋体"/>
                <w:color w:val="000000"/>
              </w:rPr>
              <w:t>，总氮小于</w:t>
            </w:r>
            <w:r>
              <w:rPr>
                <w:color w:val="000000"/>
              </w:rPr>
              <w:t>1 ppm</w:t>
            </w:r>
            <w:r>
              <w:rPr>
                <w:rFonts w:hint="eastAsia" w:ascii="宋体" w:hAnsi="宋体"/>
                <w:color w:val="000000"/>
              </w:rPr>
              <w:t>，处理费用小于</w:t>
            </w:r>
            <w:r>
              <w:rPr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 w:ascii="宋体" w:hAnsi="宋体"/>
                <w:color w:val="000000"/>
              </w:rPr>
              <w:t>吨。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公司正在开展低成本高效氨氮回收技术的开发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合作领域：环保，化工，材料，等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技术转让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技术入股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联合开发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委托研发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left w:val="nil"/>
            </w:tcBorders>
            <w:vAlign w:val="center"/>
          </w:tcPr>
          <w:p>
            <w:pPr>
              <w:pStyle w:val="22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□技术转移□研发费用加计扣除□知识产权□科技金融</w:t>
            </w:r>
          </w:p>
          <w:p>
            <w:pPr>
              <w:pStyle w:val="22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□检验检测□质量体系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□行业政策□科技政策□招标采购</w:t>
            </w:r>
          </w:p>
          <w:p>
            <w:pPr>
              <w:pStyle w:val="22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法人代表：年月日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C4D"/>
    <w:rsid w:val="00003D38"/>
    <w:rsid w:val="000118F3"/>
    <w:rsid w:val="00054794"/>
    <w:rsid w:val="00075F1D"/>
    <w:rsid w:val="00082B88"/>
    <w:rsid w:val="000A2A7B"/>
    <w:rsid w:val="000B0162"/>
    <w:rsid w:val="000B14FD"/>
    <w:rsid w:val="000B19D0"/>
    <w:rsid w:val="000B3EA2"/>
    <w:rsid w:val="000B4124"/>
    <w:rsid w:val="000C649C"/>
    <w:rsid w:val="000D18C7"/>
    <w:rsid w:val="000E2D40"/>
    <w:rsid w:val="000F3611"/>
    <w:rsid w:val="0010501B"/>
    <w:rsid w:val="00105E3C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B40FF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77C28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511C0"/>
    <w:rsid w:val="00372340"/>
    <w:rsid w:val="003D3E2D"/>
    <w:rsid w:val="003E0C27"/>
    <w:rsid w:val="003E20D4"/>
    <w:rsid w:val="003F0571"/>
    <w:rsid w:val="003F1706"/>
    <w:rsid w:val="004021B1"/>
    <w:rsid w:val="00443AF2"/>
    <w:rsid w:val="00450F74"/>
    <w:rsid w:val="00475D2F"/>
    <w:rsid w:val="00485958"/>
    <w:rsid w:val="00495FE4"/>
    <w:rsid w:val="00496076"/>
    <w:rsid w:val="004A2CAC"/>
    <w:rsid w:val="004C18DD"/>
    <w:rsid w:val="004D56DF"/>
    <w:rsid w:val="004D58DE"/>
    <w:rsid w:val="004E0091"/>
    <w:rsid w:val="004E2BE4"/>
    <w:rsid w:val="004F1100"/>
    <w:rsid w:val="004F587A"/>
    <w:rsid w:val="005023B2"/>
    <w:rsid w:val="00510D57"/>
    <w:rsid w:val="00510F09"/>
    <w:rsid w:val="00563CDE"/>
    <w:rsid w:val="00570776"/>
    <w:rsid w:val="0058488E"/>
    <w:rsid w:val="00586E4F"/>
    <w:rsid w:val="00595143"/>
    <w:rsid w:val="005B00F2"/>
    <w:rsid w:val="005B074F"/>
    <w:rsid w:val="005C5C93"/>
    <w:rsid w:val="005F0E28"/>
    <w:rsid w:val="005F40BF"/>
    <w:rsid w:val="005F429C"/>
    <w:rsid w:val="00600BD1"/>
    <w:rsid w:val="006064A3"/>
    <w:rsid w:val="006218F4"/>
    <w:rsid w:val="00621E42"/>
    <w:rsid w:val="00627574"/>
    <w:rsid w:val="00635119"/>
    <w:rsid w:val="00641286"/>
    <w:rsid w:val="006425F8"/>
    <w:rsid w:val="0069301E"/>
    <w:rsid w:val="00695B9E"/>
    <w:rsid w:val="00697416"/>
    <w:rsid w:val="006A5ADE"/>
    <w:rsid w:val="006D4F27"/>
    <w:rsid w:val="006E3A77"/>
    <w:rsid w:val="00701C78"/>
    <w:rsid w:val="00737E60"/>
    <w:rsid w:val="0076299F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E7E4C"/>
    <w:rsid w:val="007F0A41"/>
    <w:rsid w:val="008050AF"/>
    <w:rsid w:val="00841738"/>
    <w:rsid w:val="0085165A"/>
    <w:rsid w:val="00852D22"/>
    <w:rsid w:val="0085475A"/>
    <w:rsid w:val="008561A2"/>
    <w:rsid w:val="00871BC2"/>
    <w:rsid w:val="008749B4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481B"/>
    <w:rsid w:val="00975A1F"/>
    <w:rsid w:val="00984676"/>
    <w:rsid w:val="009C022C"/>
    <w:rsid w:val="00A17EB9"/>
    <w:rsid w:val="00A2022C"/>
    <w:rsid w:val="00A20C56"/>
    <w:rsid w:val="00A4364A"/>
    <w:rsid w:val="00AB072E"/>
    <w:rsid w:val="00B16BFF"/>
    <w:rsid w:val="00B53B6C"/>
    <w:rsid w:val="00B55132"/>
    <w:rsid w:val="00B57CFD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CF3F63"/>
    <w:rsid w:val="00D37771"/>
    <w:rsid w:val="00D44699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142A"/>
    <w:rsid w:val="00EA4CD4"/>
    <w:rsid w:val="00EB2AD0"/>
    <w:rsid w:val="00ED0461"/>
    <w:rsid w:val="00ED72A4"/>
    <w:rsid w:val="00EF1A8D"/>
    <w:rsid w:val="00EF35DC"/>
    <w:rsid w:val="00EF5D82"/>
    <w:rsid w:val="00F04208"/>
    <w:rsid w:val="00F10694"/>
    <w:rsid w:val="00F5304C"/>
    <w:rsid w:val="00F80007"/>
    <w:rsid w:val="00F80644"/>
    <w:rsid w:val="00F808A7"/>
    <w:rsid w:val="00F83C0C"/>
    <w:rsid w:val="00FA2736"/>
    <w:rsid w:val="00FA3289"/>
    <w:rsid w:val="00FA3449"/>
    <w:rsid w:val="00FC206C"/>
    <w:rsid w:val="00FF790D"/>
    <w:rsid w:val="06C374F6"/>
    <w:rsid w:val="1644025A"/>
    <w:rsid w:val="6D11761E"/>
    <w:rsid w:val="797A1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4"/>
    <w:uiPriority w:val="99"/>
    <w:rPr>
      <w:rFonts w:ascii="仿宋_GB2312" w:eastAsia="仿宋_GB2312"/>
      <w:spacing w:val="-4"/>
      <w:sz w:val="16"/>
      <w:szCs w:val="16"/>
    </w:rPr>
  </w:style>
  <w:style w:type="paragraph" w:styleId="4">
    <w:name w:val="Body Text"/>
    <w:basedOn w:val="1"/>
    <w:link w:val="15"/>
    <w:uiPriority w:val="99"/>
    <w:pPr>
      <w:spacing w:after="120"/>
    </w:pPr>
    <w:rPr>
      <w:sz w:val="24"/>
      <w:szCs w:val="24"/>
    </w:rPr>
  </w:style>
  <w:style w:type="paragraph" w:styleId="5">
    <w:name w:val="Date"/>
    <w:basedOn w:val="1"/>
    <w:next w:val="1"/>
    <w:link w:val="16"/>
    <w:uiPriority w:val="99"/>
    <w:pPr>
      <w:ind w:left="100" w:leftChars="2500"/>
    </w:pPr>
    <w:rPr>
      <w:sz w:val="28"/>
      <w:szCs w:val="24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locked/>
    <w:uiPriority w:val="99"/>
    <w:rPr>
      <w:rFonts w:ascii="Calibri" w:hAnsi="Calibri" w:eastAsia="方正小标宋简体" w:cs="Times New Roman"/>
      <w:kern w:val="44"/>
      <w:sz w:val="24"/>
      <w:szCs w:val="24"/>
    </w:rPr>
  </w:style>
  <w:style w:type="character" w:customStyle="1" w:styleId="14">
    <w:name w:val="正文文本 3 Char"/>
    <w:basedOn w:val="10"/>
    <w:link w:val="3"/>
    <w:qFormat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5">
    <w:name w:val="正文文本 Char"/>
    <w:basedOn w:val="10"/>
    <w:link w:val="4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6">
    <w:name w:val="日期 Char"/>
    <w:basedOn w:val="10"/>
    <w:link w:val="5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7">
    <w:name w:val="批注框文本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22">
    <w:name w:val="List Paragraph1"/>
    <w:basedOn w:val="1"/>
    <w:qFormat/>
    <w:uiPriority w:val="99"/>
    <w:pPr>
      <w:ind w:firstLine="420" w:firstLineChars="200"/>
    </w:pPr>
  </w:style>
  <w:style w:type="paragraph" w:customStyle="1" w:styleId="23">
    <w:name w:val="列出段落2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4">
    <w:name w:val="15"/>
    <w:basedOn w:val="10"/>
    <w:qFormat/>
    <w:uiPriority w:val="99"/>
    <w:rPr>
      <w:rFonts w:ascii="宋体" w:hAnsi="宋体" w:eastAsia="宋体" w:cs="Times New Roman"/>
      <w:color w:val="000000"/>
      <w:sz w:val="22"/>
      <w:szCs w:val="22"/>
      <w:vertAlign w:val="superscript"/>
    </w:rPr>
  </w:style>
  <w:style w:type="character" w:customStyle="1" w:styleId="25">
    <w:name w:val="16"/>
    <w:basedOn w:val="10"/>
    <w:qFormat/>
    <w:uiPriority w:val="99"/>
    <w:rPr>
      <w:rFonts w:ascii="Arial" w:hAnsi="Arial" w:cs="Arial"/>
      <w:color w:val="000000"/>
      <w:sz w:val="22"/>
      <w:szCs w:val="22"/>
      <w:vertAlign w:val="subscript"/>
    </w:rPr>
  </w:style>
  <w:style w:type="character" w:customStyle="1" w:styleId="26">
    <w:name w:val="17"/>
    <w:basedOn w:val="10"/>
    <w:qFormat/>
    <w:uiPriority w:val="99"/>
    <w:rPr>
      <w:rFonts w:ascii="宋体" w:hAnsi="宋体" w:eastAsia="宋体" w:cs="Times New Roman"/>
      <w:color w:val="000000"/>
      <w:sz w:val="22"/>
      <w:szCs w:val="22"/>
    </w:rPr>
  </w:style>
  <w:style w:type="character" w:customStyle="1" w:styleId="27">
    <w:name w:val="18"/>
    <w:basedOn w:val="10"/>
    <w:qFormat/>
    <w:uiPriority w:val="99"/>
    <w:rPr>
      <w:rFonts w:ascii="宋体" w:hAnsi="宋体" w:eastAsia="宋体" w:cs="Times New Roman"/>
      <w:color w:val="000000"/>
      <w:sz w:val="22"/>
      <w:szCs w:val="22"/>
      <w:vertAlign w:val="subscript"/>
    </w:rPr>
  </w:style>
  <w:style w:type="character" w:customStyle="1" w:styleId="28">
    <w:name w:val="19"/>
    <w:basedOn w:val="10"/>
    <w:qFormat/>
    <w:uiPriority w:val="99"/>
    <w:rPr>
      <w:rFonts w:ascii="Arial" w:hAnsi="Arial" w:cs="Arial"/>
      <w:color w:val="000000"/>
      <w:sz w:val="22"/>
      <w:szCs w:val="22"/>
      <w:vertAlign w:val="superscript"/>
    </w:rPr>
  </w:style>
  <w:style w:type="character" w:customStyle="1" w:styleId="29">
    <w:name w:val="20"/>
    <w:basedOn w:val="10"/>
    <w:qFormat/>
    <w:uiPriority w:val="99"/>
    <w:rPr>
      <w:rFonts w:ascii="Arial" w:hAnsi="Arial" w:cs="Arial"/>
      <w:color w:val="000000"/>
      <w:sz w:val="22"/>
      <w:szCs w:val="22"/>
    </w:rPr>
  </w:style>
  <w:style w:type="character" w:customStyle="1" w:styleId="30">
    <w:name w:val="21"/>
    <w:basedOn w:val="10"/>
    <w:qFormat/>
    <w:uiPriority w:val="99"/>
    <w:rPr>
      <w:rFonts w:ascii="Arial" w:hAnsi="Arial" w:cs="Arial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2018-08-06T09:42:00Z</dcterms:created>
  <dc:creator>lenove</dc:creator>
  <cp:lastModifiedBy>张明星</cp:lastModifiedBy>
  <cp:lastPrinted>2017-10-17T02:13:00Z</cp:lastPrinted>
  <dcterms:modified xsi:type="dcterms:W3CDTF">2018-08-13T03:11:55Z</dcterms:modified>
  <dc:title>附3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