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需求编号：27</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需求名称：煤泥干化技术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行业领域：节能环保</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spacing w:line="360" w:lineRule="auto"/>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煤泥干化</w:t>
            </w:r>
          </w:p>
          <w:p>
            <w:pPr>
              <w:spacing w:line="360" w:lineRule="auto"/>
              <w:rPr>
                <w:rFonts w:ascii="仿宋_GB2312" w:eastAsia="仿宋_GB2312" w:cs="宋体"/>
                <w:color w:val="000000"/>
                <w:kern w:val="0"/>
                <w:sz w:val="24"/>
                <w:szCs w:val="24"/>
              </w:rPr>
            </w:pPr>
            <w:r>
              <w:rPr>
                <w:rFonts w:hint="eastAsia" w:ascii="仿宋_GB2312" w:eastAsia="仿宋_GB2312" w:cs="宋体"/>
                <w:color w:val="000000"/>
                <w:kern w:val="0"/>
                <w:sz w:val="24"/>
                <w:szCs w:val="24"/>
              </w:rPr>
              <w:t xml:space="preserve">    为提高资源综合利用，降低生产成本，我公司目前煤泥掺烧比例达到60%以上。在掺烧煤泥的同时，造成输煤系统堵塞，锅炉燃烧调整困难等一系列问题。为了从根本上解决此问题，必须将从煤矿来的煤泥进行干燥。</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autoSpaceDE w:val="0"/>
              <w:autoSpaceDN w:val="0"/>
              <w:adjustRightInd w:val="0"/>
              <w:spacing w:line="360" w:lineRule="auto"/>
              <w:ind w:firstLine="566" w:firstLineChars="236"/>
              <w:jc w:val="left"/>
              <w:rPr>
                <w:rFonts w:hint="eastAsia" w:ascii="仿宋_GB2312" w:eastAsia="仿宋_GB2312" w:cs="宋体"/>
                <w:color w:val="000000"/>
                <w:kern w:val="0"/>
                <w:sz w:val="24"/>
                <w:szCs w:val="24"/>
              </w:rPr>
            </w:pPr>
          </w:p>
          <w:p>
            <w:pPr>
              <w:autoSpaceDE w:val="0"/>
              <w:autoSpaceDN w:val="0"/>
              <w:adjustRightInd w:val="0"/>
              <w:spacing w:line="360" w:lineRule="auto"/>
              <w:ind w:firstLine="566" w:firstLineChars="236"/>
              <w:jc w:val="left"/>
              <w:rPr>
                <w:rFonts w:hint="eastAsia" w:ascii="仿宋_GB2312" w:hAnsi="宋体" w:eastAsia="仿宋_GB2312" w:cs="宋体"/>
                <w:kern w:val="0"/>
                <w:sz w:val="24"/>
                <w:szCs w:val="24"/>
              </w:rPr>
            </w:pPr>
            <w:bookmarkStart w:id="2" w:name="_GoBack"/>
            <w:bookmarkEnd w:id="2"/>
            <w:r>
              <w:rPr>
                <w:rFonts w:hint="eastAsia" w:ascii="仿宋_GB2312" w:eastAsia="仿宋_GB2312" w:cs="宋体"/>
                <w:color w:val="000000"/>
                <w:kern w:val="0"/>
                <w:sz w:val="24"/>
                <w:szCs w:val="24"/>
              </w:rPr>
              <w:t>内蒙古京泰发电有限责任公司酸刺沟煤矸石电厂位于内蒙古鄂尔多斯市准格尔旗薛家湾镇西南</w:t>
            </w:r>
            <w:r>
              <w:rPr>
                <w:rFonts w:ascii="仿宋_GB2312" w:eastAsia="仿宋_GB2312" w:cs="宋体"/>
                <w:color w:val="000000"/>
                <w:kern w:val="0"/>
                <w:sz w:val="24"/>
                <w:szCs w:val="24"/>
              </w:rPr>
              <w:t>20</w:t>
            </w:r>
            <w:r>
              <w:rPr>
                <w:rFonts w:hint="eastAsia" w:ascii="仿宋_GB2312" w:eastAsia="仿宋_GB2312" w:cs="宋体"/>
                <w:color w:val="000000"/>
                <w:kern w:val="0"/>
                <w:sz w:val="24"/>
                <w:szCs w:val="24"/>
              </w:rPr>
              <w:t>公里处酸刺沟煤矿，建有两台</w:t>
            </w:r>
            <w:r>
              <w:rPr>
                <w:rFonts w:ascii="仿宋_GB2312" w:eastAsia="仿宋_GB2312" w:cs="宋体"/>
                <w:color w:val="000000"/>
                <w:kern w:val="0"/>
                <w:sz w:val="24"/>
                <w:szCs w:val="24"/>
              </w:rPr>
              <w:t>30</w:t>
            </w:r>
            <w:r>
              <w:rPr>
                <w:rFonts w:hint="eastAsia" w:ascii="仿宋_GB2312" w:eastAsia="仿宋_GB2312" w:cs="宋体"/>
                <w:color w:val="000000"/>
                <w:kern w:val="0"/>
                <w:sz w:val="24"/>
                <w:szCs w:val="24"/>
              </w:rPr>
              <w:t>0MW国产亚临界空冷煤矸石发电机组，配套两台</w:t>
            </w:r>
            <w:r>
              <w:rPr>
                <w:rFonts w:ascii="仿宋_GB2312" w:eastAsia="仿宋_GB2312" w:cs="宋体"/>
                <w:color w:val="000000"/>
                <w:kern w:val="0"/>
                <w:sz w:val="24"/>
                <w:szCs w:val="24"/>
              </w:rPr>
              <w:t>106</w:t>
            </w:r>
            <w:r>
              <w:rPr>
                <w:rFonts w:hint="eastAsia" w:ascii="仿宋_GB2312" w:eastAsia="仿宋_GB2312" w:cs="宋体"/>
                <w:color w:val="000000"/>
                <w:kern w:val="0"/>
                <w:sz w:val="24"/>
                <w:szCs w:val="24"/>
              </w:rPr>
              <w:t>2吨</w:t>
            </w:r>
            <w:r>
              <w:rPr>
                <w:rFonts w:ascii="仿宋_GB2312" w:eastAsia="仿宋_GB2312" w:cs="宋体"/>
                <w:color w:val="000000"/>
                <w:kern w:val="0"/>
                <w:sz w:val="24"/>
                <w:szCs w:val="24"/>
              </w:rPr>
              <w:t>/</w:t>
            </w:r>
            <w:r>
              <w:rPr>
                <w:rFonts w:hint="eastAsia" w:ascii="仿宋_GB2312" w:eastAsia="仿宋_GB2312" w:cs="宋体"/>
                <w:color w:val="000000"/>
                <w:kern w:val="0"/>
                <w:sz w:val="24"/>
                <w:szCs w:val="24"/>
              </w:rPr>
              <w:t>小时循环流化床锅炉及其辅助设施。具有燃烧煤矸石和煤泥以及准格尔地区低热值煤的优势，项目集井口电站、煤矸石综合利用、煤电联营优势于一体。</w:t>
            </w:r>
            <w:r>
              <w:rPr>
                <w:rFonts w:ascii="仿宋_GB2312" w:eastAsia="仿宋_GB2312" w:cs="宋体"/>
                <w:color w:val="000000"/>
                <w:kern w:val="0"/>
                <w:sz w:val="24"/>
                <w:szCs w:val="24"/>
              </w:rPr>
              <w:t>掺烧部分煤泥作为燃料项目，减少原料成本，增加经济效益，真正意义上实现煤泥的综合利用。</w:t>
            </w:r>
            <w:r>
              <w:rPr>
                <w:rFonts w:hint="eastAsia" w:ascii="仿宋_GB2312" w:eastAsia="仿宋_GB2312" w:cs="宋体"/>
                <w:color w:val="000000"/>
                <w:kern w:val="0"/>
                <w:sz w:val="24"/>
                <w:szCs w:val="24"/>
              </w:rPr>
              <w:t>伊泰煤矿煤泥产量增加（约为240万吨/年），煤泥发热量约为3000大卡左右，水分大于22%，颗粒度10mm左右。目前我公司</w:t>
            </w:r>
            <w:r>
              <w:rPr>
                <w:rFonts w:hint="eastAsia" w:ascii="仿宋_GB2312" w:hAnsi="宋体" w:eastAsia="仿宋_GB2312" w:cs="宋体"/>
                <w:kern w:val="0"/>
                <w:sz w:val="24"/>
                <w:szCs w:val="24"/>
              </w:rPr>
              <w:t>掺烧煤泥量约为每年80万吨（每日2000吨）左右，主要是导致输煤系统堵塞，存在安全隐患。公司设想将煤泥干化，将</w:t>
            </w:r>
            <w:r>
              <w:rPr>
                <w:rFonts w:hint="eastAsia" w:ascii="仿宋_GB2312" w:eastAsia="仿宋_GB2312" w:cs="宋体"/>
                <w:color w:val="000000"/>
                <w:kern w:val="0"/>
                <w:sz w:val="24"/>
                <w:szCs w:val="24"/>
              </w:rPr>
              <w:t>水分大于22%的</w:t>
            </w:r>
            <w:r>
              <w:rPr>
                <w:rFonts w:hint="eastAsia" w:ascii="仿宋_GB2312" w:hAnsi="宋体" w:eastAsia="仿宋_GB2312" w:cs="宋体"/>
                <w:kern w:val="0"/>
                <w:sz w:val="24"/>
                <w:szCs w:val="24"/>
              </w:rPr>
              <w:t>煤泥干化为水分小于15%的煤泥，以缓解输煤系统的压力。</w:t>
            </w:r>
          </w:p>
          <w:p>
            <w:pPr>
              <w:autoSpaceDE w:val="0"/>
              <w:autoSpaceDN w:val="0"/>
              <w:adjustRightInd w:val="0"/>
              <w:spacing w:line="360" w:lineRule="auto"/>
              <w:ind w:firstLine="566" w:firstLineChars="236"/>
              <w:jc w:val="lef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360" w:firstLineChars="150"/>
              <w:rPr>
                <w:rFonts w:ascii="仿宋_GB2312" w:hAnsi="宋体" w:eastAsia="仿宋_GB2312" w:cs="宋体"/>
                <w:kern w:val="0"/>
                <w:sz w:val="24"/>
              </w:rPr>
            </w:pPr>
          </w:p>
          <w:p>
            <w:pPr>
              <w:ind w:firstLine="360" w:firstLineChars="150"/>
              <w:rPr>
                <w:rFonts w:ascii="仿宋_GB2312" w:hAnsi="宋体" w:eastAsia="仿宋_GB2312" w:cs="宋体"/>
                <w:kern w:val="0"/>
                <w:sz w:val="24"/>
              </w:rPr>
            </w:pPr>
            <w:r>
              <w:rPr>
                <w:rFonts w:hint="eastAsia" w:ascii="仿宋_GB2312" w:hAnsi="宋体" w:eastAsia="仿宋_GB2312" w:cs="宋体"/>
                <w:kern w:val="0"/>
                <w:sz w:val="24"/>
              </w:rPr>
              <w:t>提出课题，没有实质性进展。</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 xml:space="preserve">    希望与电力或煤矿能源类型的可研院所合作，将煤泥干化，为我公司资源综合利用提供保障。</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法人代表： 耿养谋   2018年 7 月 19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32178"/>
    <w:rsid w:val="00054794"/>
    <w:rsid w:val="00075F1D"/>
    <w:rsid w:val="00082B88"/>
    <w:rsid w:val="000A1439"/>
    <w:rsid w:val="000B0162"/>
    <w:rsid w:val="000B14FD"/>
    <w:rsid w:val="000B19D0"/>
    <w:rsid w:val="000B3EA2"/>
    <w:rsid w:val="000C649C"/>
    <w:rsid w:val="0010501B"/>
    <w:rsid w:val="00107A35"/>
    <w:rsid w:val="00107A4C"/>
    <w:rsid w:val="00111B90"/>
    <w:rsid w:val="00113F59"/>
    <w:rsid w:val="001257A6"/>
    <w:rsid w:val="0012712C"/>
    <w:rsid w:val="00152489"/>
    <w:rsid w:val="00161B4C"/>
    <w:rsid w:val="00172174"/>
    <w:rsid w:val="001755FF"/>
    <w:rsid w:val="00176715"/>
    <w:rsid w:val="00185AD8"/>
    <w:rsid w:val="001A6BDB"/>
    <w:rsid w:val="001C4D71"/>
    <w:rsid w:val="001D2F2B"/>
    <w:rsid w:val="001D36D9"/>
    <w:rsid w:val="001F0DAF"/>
    <w:rsid w:val="001F1B60"/>
    <w:rsid w:val="001F41E1"/>
    <w:rsid w:val="00212BA9"/>
    <w:rsid w:val="00225C81"/>
    <w:rsid w:val="00226CB4"/>
    <w:rsid w:val="0025489A"/>
    <w:rsid w:val="00254D0F"/>
    <w:rsid w:val="002618B6"/>
    <w:rsid w:val="00281803"/>
    <w:rsid w:val="00286FFA"/>
    <w:rsid w:val="002A4DFC"/>
    <w:rsid w:val="002A5968"/>
    <w:rsid w:val="002B45BD"/>
    <w:rsid w:val="002B6428"/>
    <w:rsid w:val="002B6A6A"/>
    <w:rsid w:val="002C2586"/>
    <w:rsid w:val="002E60DF"/>
    <w:rsid w:val="00304C0F"/>
    <w:rsid w:val="0031027C"/>
    <w:rsid w:val="003125F0"/>
    <w:rsid w:val="003132C2"/>
    <w:rsid w:val="003209CE"/>
    <w:rsid w:val="0032199B"/>
    <w:rsid w:val="0032266A"/>
    <w:rsid w:val="003478CB"/>
    <w:rsid w:val="00347AD6"/>
    <w:rsid w:val="00372340"/>
    <w:rsid w:val="003D3E2D"/>
    <w:rsid w:val="003E20D4"/>
    <w:rsid w:val="003F0571"/>
    <w:rsid w:val="003F1706"/>
    <w:rsid w:val="00443AF2"/>
    <w:rsid w:val="00452248"/>
    <w:rsid w:val="00470460"/>
    <w:rsid w:val="00475D2F"/>
    <w:rsid w:val="00485958"/>
    <w:rsid w:val="00496076"/>
    <w:rsid w:val="004A2CAC"/>
    <w:rsid w:val="004C0B15"/>
    <w:rsid w:val="004C18DD"/>
    <w:rsid w:val="004D56DF"/>
    <w:rsid w:val="004D58DE"/>
    <w:rsid w:val="004E0091"/>
    <w:rsid w:val="004F1100"/>
    <w:rsid w:val="004F587A"/>
    <w:rsid w:val="005023B2"/>
    <w:rsid w:val="00510D57"/>
    <w:rsid w:val="00510F09"/>
    <w:rsid w:val="00563CDE"/>
    <w:rsid w:val="005658ED"/>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9301E"/>
    <w:rsid w:val="00697416"/>
    <w:rsid w:val="006A5ADE"/>
    <w:rsid w:val="006D4F27"/>
    <w:rsid w:val="006E3A77"/>
    <w:rsid w:val="00701C78"/>
    <w:rsid w:val="00737E60"/>
    <w:rsid w:val="0076568B"/>
    <w:rsid w:val="00777177"/>
    <w:rsid w:val="00780F6D"/>
    <w:rsid w:val="0078363D"/>
    <w:rsid w:val="007921CC"/>
    <w:rsid w:val="007A034D"/>
    <w:rsid w:val="007A27FA"/>
    <w:rsid w:val="007A3629"/>
    <w:rsid w:val="007A4F33"/>
    <w:rsid w:val="007B51BE"/>
    <w:rsid w:val="007C2845"/>
    <w:rsid w:val="007C7EA3"/>
    <w:rsid w:val="007F0A41"/>
    <w:rsid w:val="008050AF"/>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41CC"/>
    <w:rsid w:val="00975A1F"/>
    <w:rsid w:val="009842A1"/>
    <w:rsid w:val="009C022C"/>
    <w:rsid w:val="00A17EB9"/>
    <w:rsid w:val="00A2022C"/>
    <w:rsid w:val="00A20C56"/>
    <w:rsid w:val="00A4364A"/>
    <w:rsid w:val="00AB072E"/>
    <w:rsid w:val="00AD4E45"/>
    <w:rsid w:val="00B53B6C"/>
    <w:rsid w:val="00B55132"/>
    <w:rsid w:val="00B57CFD"/>
    <w:rsid w:val="00B95D29"/>
    <w:rsid w:val="00BB3CD8"/>
    <w:rsid w:val="00BC6700"/>
    <w:rsid w:val="00BD59A5"/>
    <w:rsid w:val="00BD72D6"/>
    <w:rsid w:val="00C228BC"/>
    <w:rsid w:val="00C3220F"/>
    <w:rsid w:val="00C3498A"/>
    <w:rsid w:val="00C36864"/>
    <w:rsid w:val="00C41ED8"/>
    <w:rsid w:val="00C512C8"/>
    <w:rsid w:val="00C621F6"/>
    <w:rsid w:val="00C82928"/>
    <w:rsid w:val="00CC08E8"/>
    <w:rsid w:val="00CC7C02"/>
    <w:rsid w:val="00CD1FA9"/>
    <w:rsid w:val="00CD2BDF"/>
    <w:rsid w:val="00CF0E9A"/>
    <w:rsid w:val="00CF7B68"/>
    <w:rsid w:val="00D37771"/>
    <w:rsid w:val="00D47352"/>
    <w:rsid w:val="00D75331"/>
    <w:rsid w:val="00DB4E1A"/>
    <w:rsid w:val="00DB5988"/>
    <w:rsid w:val="00DD3CC2"/>
    <w:rsid w:val="00DD593D"/>
    <w:rsid w:val="00E01813"/>
    <w:rsid w:val="00E03D95"/>
    <w:rsid w:val="00E16458"/>
    <w:rsid w:val="00E6193C"/>
    <w:rsid w:val="00E62079"/>
    <w:rsid w:val="00E63F04"/>
    <w:rsid w:val="00E66467"/>
    <w:rsid w:val="00E7650E"/>
    <w:rsid w:val="00E77464"/>
    <w:rsid w:val="00E80559"/>
    <w:rsid w:val="00E91456"/>
    <w:rsid w:val="00E95A1D"/>
    <w:rsid w:val="00EA4CD4"/>
    <w:rsid w:val="00ED0461"/>
    <w:rsid w:val="00ED72A4"/>
    <w:rsid w:val="00EF35DC"/>
    <w:rsid w:val="00EF5D82"/>
    <w:rsid w:val="00F04302"/>
    <w:rsid w:val="00F10694"/>
    <w:rsid w:val="00F457CB"/>
    <w:rsid w:val="00F5304C"/>
    <w:rsid w:val="00F80007"/>
    <w:rsid w:val="00F80644"/>
    <w:rsid w:val="00F808A7"/>
    <w:rsid w:val="00FA2736"/>
    <w:rsid w:val="00FC206C"/>
    <w:rsid w:val="37AC4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qFormat/>
    <w:uiPriority w:val="0"/>
    <w:rPr>
      <w:sz w:val="18"/>
      <w:szCs w:val="18"/>
    </w:rPr>
  </w:style>
  <w:style w:type="character" w:customStyle="1" w:styleId="15">
    <w:name w:val="页脚 Char"/>
    <w:basedOn w:val="10"/>
    <w:link w:val="7"/>
    <w:qFormat/>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qFormat/>
    <w:uiPriority w:val="0"/>
    <w:pPr>
      <w:ind w:firstLine="420" w:firstLineChars="200"/>
    </w:pPr>
    <w:rPr>
      <w:rFonts w:ascii="Calibri" w:hAnsi="Calibri" w:eastAsia="宋体" w:cs="黑体"/>
    </w:rPr>
  </w:style>
  <w:style w:type="paragraph" w:customStyle="1" w:styleId="18">
    <w:name w:val="List Paragraph1"/>
    <w:basedOn w:val="1"/>
    <w:qFormat/>
    <w:uiPriority w:val="0"/>
    <w:pPr>
      <w:ind w:firstLine="420" w:firstLineChars="200"/>
    </w:pPr>
    <w:rPr>
      <w:rFonts w:ascii="Calibri" w:hAnsi="Calibri" w:eastAsia="宋体" w:cs="Times New Roman"/>
    </w:rPr>
  </w:style>
  <w:style w:type="character" w:customStyle="1" w:styleId="19">
    <w:name w:val="标题 1 Char"/>
    <w:basedOn w:val="10"/>
    <w:link w:val="2"/>
    <w:qFormat/>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qFormat/>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52828-A2FE-47D4-8120-7AD187386CD8}">
  <ds:schemaRefs/>
</ds:datastoreItem>
</file>

<file path=docProps/app.xml><?xml version="1.0" encoding="utf-8"?>
<Properties xmlns="http://schemas.openxmlformats.org/officeDocument/2006/extended-properties" xmlns:vt="http://schemas.openxmlformats.org/officeDocument/2006/docPropsVTypes">
  <Template>Normal</Template>
  <Pages>2</Pages>
  <Words>182</Words>
  <Characters>1038</Characters>
  <Lines>8</Lines>
  <Paragraphs>2</Paragraphs>
  <TotalTime>1</TotalTime>
  <ScaleCrop>false</ScaleCrop>
  <LinksUpToDate>false</LinksUpToDate>
  <CharactersWithSpaces>1218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2018-08-03T14:22:00Z</dcterms:created>
  <dc:creator>lenove</dc:creator>
  <cp:lastModifiedBy>张明星</cp:lastModifiedBy>
  <cp:lastPrinted>2017-10-17T02:13:00Z</cp:lastPrinted>
  <dcterms:modified xsi:type="dcterms:W3CDTF">2018-08-13T03:28:58Z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