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附件</w:t>
      </w:r>
      <w:r>
        <w:rPr>
          <w:rFonts w:ascii="仿宋_GB2312" w:hAnsi="宋体" w:eastAsia="仿宋_GB2312" w:cs="Arial"/>
          <w:kern w:val="0"/>
          <w:sz w:val="32"/>
          <w:szCs w:val="32"/>
        </w:rPr>
        <w:t>3</w:t>
      </w:r>
    </w:p>
    <w:p>
      <w:pPr>
        <w:widowControl/>
        <w:spacing w:line="360" w:lineRule="auto"/>
        <w:jc w:val="left"/>
        <w:rPr>
          <w:rFonts w:ascii="仿宋_GB2312" w:hAnsi="宋体" w:eastAsia="仿宋_GB2312" w:cs="Arial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Arial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Arial"/>
          <w:kern w:val="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第三届中国创新挑战赛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挑战文件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中国创新挑战赛（扬州）赛委会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hAnsi="微软雅黑" w:eastAsia="仿宋_GB2312" w:cs="仿宋_GB2312"/>
          <w:color w:val="333333"/>
          <w:spacing w:val="8"/>
          <w:kern w:val="0"/>
          <w:sz w:val="31"/>
          <w:szCs w:val="31"/>
          <w:shd w:val="clear" w:color="auto" w:fill="FFFFFF"/>
        </w:rPr>
      </w:pPr>
    </w:p>
    <w:p>
      <w:pPr>
        <w:jc w:val="left"/>
        <w:rPr>
          <w:rFonts w:ascii="仿宋_GB2312" w:hAnsi="微软雅黑" w:eastAsia="仿宋_GB2312" w:cs="仿宋_GB2312"/>
          <w:color w:val="333333"/>
          <w:spacing w:val="8"/>
          <w:kern w:val="0"/>
          <w:sz w:val="31"/>
          <w:szCs w:val="31"/>
          <w:shd w:val="clear" w:color="auto" w:fill="FFFFFF"/>
        </w:rPr>
      </w:pPr>
    </w:p>
    <w:p>
      <w:pPr>
        <w:jc w:val="left"/>
        <w:rPr>
          <w:rFonts w:ascii="仿宋_GB2312" w:hAnsi="微软雅黑" w:eastAsia="仿宋_GB2312" w:cs="仿宋_GB2312"/>
          <w:color w:val="333333"/>
          <w:spacing w:val="8"/>
          <w:kern w:val="0"/>
          <w:sz w:val="31"/>
          <w:szCs w:val="31"/>
          <w:shd w:val="clear" w:color="auto" w:fill="FFFFFF"/>
        </w:rPr>
      </w:pPr>
    </w:p>
    <w:p>
      <w:pPr>
        <w:jc w:val="left"/>
        <w:rPr>
          <w:rFonts w:ascii="仿宋_GB2312" w:hAnsi="微软雅黑" w:eastAsia="仿宋_GB2312" w:cs="仿宋_GB2312"/>
          <w:color w:val="333333"/>
          <w:spacing w:val="8"/>
          <w:kern w:val="0"/>
          <w:sz w:val="31"/>
          <w:szCs w:val="31"/>
          <w:shd w:val="clear" w:color="auto" w:fill="FFFFFF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挑战须知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ind w:firstLine="602" w:firstLineChars="200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一、挑战资格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凡在中华人民共和国境内注册，具有独立法人资格的企业、事业单位、大专院校、研究单位均可报名挑战。</w:t>
      </w:r>
    </w:p>
    <w:p>
      <w:pPr>
        <w:numPr>
          <w:ilvl w:val="0"/>
          <w:numId w:val="1"/>
        </w:numPr>
        <w:spacing w:line="360" w:lineRule="auto"/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政策支持</w:t>
      </w:r>
    </w:p>
    <w:p>
      <w:pPr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对接双方在研发过程中合作稳定的，鼓励该项目申报市级科技计划，市科技局将择优给予支持。</w:t>
      </w:r>
    </w:p>
    <w:p>
      <w:pPr>
        <w:numPr>
          <w:ilvl w:val="0"/>
          <w:numId w:val="1"/>
        </w:numPr>
        <w:spacing w:line="360" w:lineRule="auto"/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挑战文件的编制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1、文件编写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挑战文件一律以中文编写，语言要求精练，所提供的数据真实、完整、可靠，并严格按照《挑战报告》中规定的要求、格式、项目内容与目标等信息进行编写。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2、文件的装订格式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要求所提供的挑战文件一律用A4纸打印并盖章（或签字）。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3、挑战文件构成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——挑战报告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——相关附件</w:t>
      </w:r>
    </w:p>
    <w:p>
      <w:pPr>
        <w:spacing w:line="360" w:lineRule="auto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四、挑战文件的递交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1、挑战文件一式五份签字盖章后邮寄至中国创新挑战赛（扬州）赛委会（扬州市广陵区文昌东路9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号江广智慧城北苑3号楼），电子版发送至zhancen</w:t>
      </w:r>
      <w:r>
        <w:rPr>
          <w:rFonts w:ascii="仿宋_GB2312" w:eastAsia="仿宋_GB2312"/>
          <w:sz w:val="32"/>
          <w:szCs w:val="32"/>
        </w:rPr>
        <w:t>@doctortech.com.cn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2、递交挑战文件的截止时间：2018年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月3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spacing w:line="360" w:lineRule="auto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五、现场挑战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1、挑战时间：拟定于2018年11月下旬举行。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2、挑战地点：扬州（具体地点另行通知）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3、挑战形式：经专家评审后，一部分项目进入现场挑战赛，一部分项目进入闭门挑战区。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4、挑战内容：挑战人现场就挑战难题解决方案、项目报价、技术目标等主要内容进行技术说明，并与技术难题所属企业进行现场交流、对接、洽谈。挑战人或团队负责人在挑战纪录上签字。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5、挑战次序：现场抽签决定（暂定）。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6、挑战时间：每家单位不超过20分钟（暂定）。</w:t>
      </w:r>
    </w:p>
    <w:p>
      <w:pPr>
        <w:spacing w:line="360" w:lineRule="auto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六、评审机制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l、企业和专家共同打分评审，需求企业有最终决定权。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2、评审时间：整场挑战活动结束后评审并公布优胜方案。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3、评审工作要求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（l）整个评审过程将严格遵循客观、公平、公正、科学、择优的原则。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（2）评审专家和单位根据《挑战文件》，采取定性、定量相结合的方法，对挑战人的技术方案进行评价，通过技术、经济风险分析、投标人承担能力与工作基础评价等，对投标人进行综合排名。</w:t>
      </w:r>
    </w:p>
    <w:p>
      <w:pPr>
        <w:spacing w:line="360" w:lineRule="auto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七、合作签约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由需求企业确定合作单位，并签订意向合作协议，签订正式合作协议后方可申请科技计划支持。</w:t>
      </w:r>
    </w:p>
    <w:p>
      <w:pPr>
        <w:spacing w:line="360" w:lineRule="auto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八、其他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本挑战须知由中国创新挑战赛（扬州）赛委会负责解释。其中未尽事宜，可在执行过程中补充修正。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黑体" w:eastAsia="黑体"/>
          <w:b/>
          <w:sz w:val="72"/>
          <w:szCs w:val="72"/>
        </w:rPr>
      </w:pPr>
    </w:p>
    <w:p>
      <w:pPr>
        <w:jc w:val="center"/>
        <w:rPr>
          <w:rFonts w:ascii="黑体" w:eastAsia="黑体"/>
          <w:b/>
          <w:sz w:val="72"/>
          <w:szCs w:val="7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72"/>
          <w:szCs w:val="72"/>
        </w:rPr>
        <w:t>挑 战 报 告</w:t>
      </w:r>
    </w:p>
    <w:p>
      <w:pPr>
        <w:rPr>
          <w:rFonts w:ascii="Times New Roman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ind w:left="1256" w:leftChars="598" w:firstLine="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挑战项目名称：</w:t>
      </w:r>
    </w:p>
    <w:p>
      <w:pPr>
        <w:ind w:left="1256" w:leftChars="598" w:firstLine="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参赛单位：</w:t>
      </w:r>
    </w:p>
    <w:p>
      <w:pPr>
        <w:ind w:left="1256" w:leftChars="598" w:firstLine="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ind w:left="1256" w:leftChars="598" w:firstLine="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</w:t>
      </w:r>
    </w:p>
    <w:p>
      <w:pPr>
        <w:ind w:left="1256" w:leftChars="598" w:firstLine="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中国创新挑战赛（扬州）赛委会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</w:t>
      </w:r>
    </w:p>
    <w:p>
      <w:pPr>
        <w:jc w:val="center"/>
        <w:rPr>
          <w:rFonts w:ascii="Times New Roman" w:eastAsia="黑体"/>
          <w:sz w:val="36"/>
          <w:szCs w:val="24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报告编写框架</w:t>
      </w:r>
    </w:p>
    <w:p>
      <w:pPr>
        <w:jc w:val="center"/>
        <w:rPr>
          <w:rFonts w:eastAsia="黑体"/>
          <w:sz w:val="36"/>
          <w:szCs w:val="24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一、项目承担人员取得的成果及业绩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二、对企业技术需求相关领域国内技术现状和发展趋势的掌握和理解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三、解决方案拟采用的工艺技术路线、关键技术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四、项目攻关预期目标及其相应技术指标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五、解决方案拟采用的主要技术特点和创新点，可能取得专利(尤其是发明专利和取得国外专利)及知识产权分析</w:t>
      </w:r>
    </w:p>
    <w:p>
      <w:pPr>
        <w:pStyle w:val="2"/>
        <w:spacing w:line="360" w:lineRule="auto"/>
        <w:ind w:firstLine="640" w:firstLineChars="200"/>
        <w:rPr>
          <w:rFonts w:hAnsi="Times New Roman"/>
        </w:rPr>
      </w:pPr>
      <w:r>
        <w:rPr>
          <w:rFonts w:hint="eastAsia" w:hAnsi="Times New Roman"/>
        </w:rPr>
        <w:t>六、项目完成年限及进度安排</w:t>
      </w:r>
    </w:p>
    <w:p>
      <w:pPr>
        <w:pStyle w:val="2"/>
        <w:spacing w:line="360" w:lineRule="auto"/>
        <w:ind w:firstLine="640" w:firstLineChars="200"/>
        <w:rPr>
          <w:rFonts w:hAnsi="Times New Roman"/>
        </w:rPr>
      </w:pPr>
    </w:p>
    <w:p>
      <w:pPr>
        <w:pStyle w:val="2"/>
        <w:spacing w:line="360" w:lineRule="auto"/>
        <w:ind w:firstLine="600" w:firstLineChars="200"/>
        <w:rPr>
          <w:rFonts w:hAnsi="Times New Roman"/>
          <w:sz w:val="30"/>
          <w:szCs w:val="30"/>
        </w:rPr>
      </w:pPr>
    </w:p>
    <w:p>
      <w:pPr>
        <w:pStyle w:val="2"/>
        <w:spacing w:line="360" w:lineRule="auto"/>
        <w:ind w:firstLine="600" w:firstLineChars="200"/>
        <w:rPr>
          <w:rFonts w:hAnsi="Times New Roman"/>
          <w:sz w:val="30"/>
          <w:szCs w:val="30"/>
        </w:rPr>
      </w:pPr>
    </w:p>
    <w:p>
      <w:pPr>
        <w:pStyle w:val="2"/>
        <w:spacing w:line="360" w:lineRule="auto"/>
        <w:ind w:firstLine="600" w:firstLineChars="200"/>
        <w:rPr>
          <w:rFonts w:hAnsi="Times New Roman"/>
          <w:sz w:val="30"/>
          <w:szCs w:val="30"/>
        </w:rPr>
      </w:pPr>
    </w:p>
    <w:p>
      <w:pPr>
        <w:pStyle w:val="2"/>
        <w:spacing w:line="360" w:lineRule="auto"/>
        <w:ind w:firstLine="600" w:firstLineChars="200"/>
        <w:rPr>
          <w:rFonts w:hAnsi="Times New Roman"/>
          <w:sz w:val="30"/>
          <w:szCs w:val="30"/>
        </w:rPr>
      </w:pPr>
    </w:p>
    <w:p>
      <w:pPr>
        <w:pStyle w:val="2"/>
        <w:spacing w:line="360" w:lineRule="auto"/>
        <w:ind w:firstLine="600" w:firstLineChars="200"/>
        <w:rPr>
          <w:rFonts w:hAnsi="Times New Roman"/>
          <w:sz w:val="30"/>
          <w:szCs w:val="30"/>
        </w:rPr>
      </w:pPr>
    </w:p>
    <w:p>
      <w:pPr>
        <w:pStyle w:val="2"/>
        <w:spacing w:line="360" w:lineRule="auto"/>
        <w:ind w:firstLine="600" w:firstLineChars="200"/>
        <w:rPr>
          <w:rFonts w:hAnsi="Times New Roman"/>
          <w:sz w:val="30"/>
          <w:szCs w:val="30"/>
        </w:rPr>
      </w:pPr>
    </w:p>
    <w:p>
      <w:pPr>
        <w:pStyle w:val="2"/>
        <w:spacing w:line="360" w:lineRule="auto"/>
        <w:ind w:firstLine="600" w:firstLineChars="200"/>
        <w:rPr>
          <w:rFonts w:hAnsi="Times New Roman"/>
          <w:sz w:val="30"/>
          <w:szCs w:val="30"/>
        </w:rPr>
      </w:pPr>
    </w:p>
    <w:p>
      <w:pPr>
        <w:pStyle w:val="2"/>
        <w:spacing w:line="360" w:lineRule="auto"/>
        <w:ind w:firstLine="600" w:firstLineChars="200"/>
        <w:rPr>
          <w:rFonts w:hAnsi="Times New Roman"/>
          <w:sz w:val="30"/>
          <w:szCs w:val="30"/>
        </w:rPr>
      </w:pPr>
    </w:p>
    <w:p>
      <w:pPr>
        <w:pStyle w:val="2"/>
        <w:spacing w:line="360" w:lineRule="auto"/>
        <w:ind w:firstLine="600" w:firstLineChars="200"/>
        <w:rPr>
          <w:rFonts w:hAnsi="Times New Roman"/>
          <w:sz w:val="30"/>
          <w:szCs w:val="30"/>
        </w:rPr>
      </w:pPr>
    </w:p>
    <w:p>
      <w:pPr>
        <w:pStyle w:val="2"/>
        <w:spacing w:line="360" w:lineRule="auto"/>
        <w:rPr>
          <w:rFonts w:hint="eastAsia" w:hAnsi="Times New Roman"/>
          <w:sz w:val="30"/>
          <w:szCs w:val="30"/>
        </w:rPr>
      </w:pPr>
    </w:p>
    <w:p>
      <w:pPr>
        <w:pStyle w:val="2"/>
        <w:ind w:firstLine="883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报价一览表</w:t>
      </w:r>
    </w:p>
    <w:p>
      <w:pPr>
        <w:pStyle w:val="2"/>
        <w:ind w:firstLine="720"/>
        <w:jc w:val="center"/>
        <w:rPr>
          <w:b/>
          <w:sz w:val="36"/>
        </w:rPr>
      </w:pPr>
    </w:p>
    <w:tbl>
      <w:tblPr>
        <w:tblStyle w:val="4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1"/>
        <w:gridCol w:w="5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挑 战 项 目 名 称</w:t>
            </w:r>
          </w:p>
        </w:tc>
        <w:tc>
          <w:tcPr>
            <w:tcW w:w="5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 赛 单 位 或 部 门</w:t>
            </w:r>
          </w:p>
        </w:tc>
        <w:tc>
          <w:tcPr>
            <w:tcW w:w="5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联合挑战单位</w:t>
            </w:r>
          </w:p>
        </w:tc>
        <w:tc>
          <w:tcPr>
            <w:tcW w:w="5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zh-CN" w:bidi="zh-CN"/>
              </w:rPr>
            </w:pPr>
          </w:p>
        </w:tc>
        <w:tc>
          <w:tcPr>
            <w:tcW w:w="5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zh-CN" w:bidi="zh-CN"/>
              </w:rPr>
            </w:pPr>
          </w:p>
        </w:tc>
        <w:tc>
          <w:tcPr>
            <w:tcW w:w="5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zh-CN" w:bidi="zh-CN"/>
              </w:rPr>
            </w:pPr>
          </w:p>
        </w:tc>
        <w:tc>
          <w:tcPr>
            <w:tcW w:w="5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项目开发总经费（万元）</w:t>
            </w:r>
          </w:p>
        </w:tc>
        <w:tc>
          <w:tcPr>
            <w:tcW w:w="5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其中支付给参赛方的技术转让（服务）费（万元）</w:t>
            </w:r>
          </w:p>
        </w:tc>
        <w:tc>
          <w:tcPr>
            <w:tcW w:w="5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560"/>
              <w:rPr>
                <w:sz w:val="28"/>
                <w:szCs w:val="28"/>
              </w:rPr>
            </w:pPr>
          </w:p>
        </w:tc>
      </w:tr>
    </w:tbl>
    <w:p>
      <w:pPr>
        <w:pStyle w:val="2"/>
        <w:ind w:firstLine="640"/>
      </w:pPr>
    </w:p>
    <w:p>
      <w:pPr>
        <w:pStyle w:val="2"/>
      </w:pPr>
      <w:r>
        <w:rPr>
          <w:rFonts w:hint="eastAsia"/>
        </w:rPr>
        <w:t>注：此表单独封装，封面注明投标项目名称并随挑战文件一同送达。</w:t>
      </w:r>
    </w:p>
    <w:p>
      <w:pPr>
        <w:pStyle w:val="2"/>
      </w:pPr>
      <w:r>
        <w:rPr>
          <w:rFonts w:hint="eastAsia"/>
        </w:rPr>
        <w:t>参赛单位或部门全称（盖章）：</w:t>
      </w:r>
    </w:p>
    <w:p>
      <w:pPr>
        <w:pStyle w:val="2"/>
      </w:pPr>
      <w:r>
        <w:rPr>
          <w:rFonts w:hint="eastAsia"/>
        </w:rPr>
        <w:t>授权代表（签字）：</w:t>
      </w:r>
    </w:p>
    <w:p>
      <w:pPr>
        <w:pStyle w:val="2"/>
        <w:ind w:firstLine="5440" w:firstLineChars="1700"/>
      </w:pPr>
    </w:p>
    <w:p>
      <w:pPr>
        <w:pStyle w:val="2"/>
        <w:ind w:firstLine="5760" w:firstLineChars="1800"/>
        <w:rPr>
          <w:rFonts w:hint="eastAsia"/>
        </w:rPr>
      </w:pPr>
      <w:r>
        <w:rPr>
          <w:rFonts w:hint="eastAsia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2018-10-16T06:31:43Z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