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 w:firstLineChars="0"/>
        <w:rPr>
          <w:rFonts w:hint="eastAsia" w:ascii="黑体" w:hAnsi="黑体" w:eastAsia="黑体" w:cs="Times New Roman"/>
          <w:b w:val="0"/>
          <w:bCs/>
          <w:sz w:val="28"/>
          <w:szCs w:val="36"/>
        </w:rPr>
      </w:pPr>
      <w:r>
        <w:rPr>
          <w:rFonts w:hint="eastAsia" w:ascii="黑体" w:hAnsi="黑体" w:eastAsia="黑体" w:cs="Times New Roman"/>
          <w:b w:val="0"/>
          <w:bCs/>
          <w:sz w:val="28"/>
          <w:szCs w:val="36"/>
        </w:rPr>
        <w:t>附件4</w:t>
      </w:r>
    </w:p>
    <w:p>
      <w:pPr>
        <w:spacing w:after="156" w:afterLines="50"/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专题赛事发布材料要求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黑体" w:hAnsi="黑体" w:eastAsia="黑体" w:cs="仿宋"/>
          <w:kern w:val="0"/>
          <w:szCs w:val="32"/>
        </w:rPr>
      </w:pPr>
      <w:r>
        <w:rPr>
          <w:rFonts w:hint="eastAsia" w:ascii="黑体" w:hAnsi="黑体" w:eastAsia="黑体" w:cs="仿宋"/>
          <w:kern w:val="0"/>
          <w:szCs w:val="32"/>
          <w:lang w:val="en-US" w:eastAsia="zh-CN"/>
        </w:rPr>
        <w:t>一、专题赛事发布内容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1</w:t>
      </w:r>
      <w:r>
        <w:rPr>
          <w:rFonts w:ascii="仿宋" w:hAnsi="仿宋" w:eastAsia="仿宋" w:cs="仿宋"/>
          <w:kern w:val="0"/>
          <w:szCs w:val="32"/>
        </w:rPr>
        <w:t>.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介绍举办专题赛的目的。围绕</w:t>
      </w:r>
      <w:r>
        <w:rPr>
          <w:rFonts w:hint="eastAsia" w:ascii="仿宋" w:hAnsi="仿宋" w:eastAsia="仿宋" w:cs="仿宋"/>
          <w:kern w:val="0"/>
          <w:szCs w:val="32"/>
        </w:rPr>
        <w:t>国家战略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目标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Cs w:val="32"/>
        </w:rPr>
        <w:t>解决重大战略需求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。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定位区位优势和产业优势，推动区域经济发展。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kern w:val="0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2</w:t>
      </w:r>
      <w:r>
        <w:rPr>
          <w:rFonts w:ascii="仿宋" w:hAnsi="仿宋" w:eastAsia="仿宋" w:cs="仿宋"/>
          <w:kern w:val="0"/>
          <w:szCs w:val="32"/>
        </w:rPr>
        <w:t>.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介绍本届挑战赛实施情况，已经取得的成效。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3.发布本届挑战赛专题赛需求。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Cs w:val="32"/>
        </w:rPr>
        <w:t>文件提交标准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上述资料，需提交word版和PPT版各1份。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（1）word版可图文并茂，提交字数限制在5</w:t>
      </w:r>
      <w:r>
        <w:rPr>
          <w:rFonts w:ascii="仿宋" w:hAnsi="仿宋" w:eastAsia="仿宋" w:cs="仿宋"/>
          <w:kern w:val="0"/>
          <w:szCs w:val="32"/>
        </w:rPr>
        <w:t>000</w:t>
      </w:r>
      <w:r>
        <w:rPr>
          <w:rFonts w:hint="eastAsia" w:ascii="仿宋" w:hAnsi="仿宋" w:eastAsia="仿宋" w:cs="仿宋"/>
          <w:kern w:val="0"/>
          <w:szCs w:val="32"/>
        </w:rPr>
        <w:t>字内，图片</w:t>
      </w:r>
      <w:r>
        <w:rPr>
          <w:rFonts w:ascii="仿宋" w:hAnsi="仿宋" w:eastAsia="仿宋" w:cs="仿宋"/>
          <w:kern w:val="0"/>
          <w:szCs w:val="32"/>
        </w:rPr>
        <w:t>3-6</w:t>
      </w:r>
      <w:r>
        <w:rPr>
          <w:rFonts w:hint="eastAsia" w:ascii="仿宋" w:hAnsi="仿宋" w:eastAsia="仿宋" w:cs="仿宋"/>
          <w:kern w:val="0"/>
          <w:szCs w:val="32"/>
        </w:rPr>
        <w:t>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（2）P</w:t>
      </w:r>
      <w:r>
        <w:rPr>
          <w:rFonts w:ascii="仿宋" w:hAnsi="仿宋" w:eastAsia="仿宋" w:cs="仿宋"/>
          <w:kern w:val="0"/>
          <w:szCs w:val="32"/>
        </w:rPr>
        <w:t>PT</w:t>
      </w:r>
      <w:r>
        <w:rPr>
          <w:rFonts w:hint="eastAsia" w:ascii="仿宋" w:hAnsi="仿宋" w:eastAsia="仿宋" w:cs="仿宋"/>
          <w:kern w:val="0"/>
          <w:szCs w:val="32"/>
        </w:rPr>
        <w:t>版可辅以视频宣传，推介时间1</w:t>
      </w:r>
      <w:r>
        <w:rPr>
          <w:rFonts w:ascii="仿宋" w:hAnsi="仿宋" w:eastAsia="仿宋" w:cs="仿宋"/>
          <w:kern w:val="0"/>
          <w:szCs w:val="32"/>
        </w:rPr>
        <w:t>0</w:t>
      </w:r>
      <w:r>
        <w:rPr>
          <w:rFonts w:hint="eastAsia" w:ascii="仿宋" w:hAnsi="仿宋" w:eastAsia="仿宋" w:cs="仿宋"/>
          <w:kern w:val="0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黑体" w:hAnsi="黑体" w:eastAsia="黑体" w:cs="Times New Roman"/>
          <w:b w:val="0"/>
          <w:bCs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黑体" w:hAnsi="黑体" w:eastAsia="黑体" w:cs="Times New Roman"/>
          <w:b w:val="0"/>
          <w:bCs/>
          <w:sz w:val="28"/>
          <w:szCs w:val="28"/>
        </w:rPr>
      </w:pPr>
      <w:r>
        <w:rPr>
          <w:rFonts w:hint="eastAsia" w:ascii="黑体" w:hAnsi="黑体" w:eastAsia="黑体" w:cs="Times New Roman"/>
          <w:b w:val="0"/>
          <w:bCs/>
          <w:sz w:val="28"/>
          <w:szCs w:val="28"/>
        </w:rPr>
        <w:t>附件5</w:t>
      </w:r>
    </w:p>
    <w:p>
      <w:pPr>
        <w:spacing w:after="156" w:afterLines="50"/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区域经济发展需求发布材料要求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cs="仿宋_GB2312"/>
          <w:sz w:val="30"/>
          <w:szCs w:val="30"/>
        </w:rPr>
      </w:pPr>
      <w:r>
        <w:rPr>
          <w:rFonts w:hint="eastAsia" w:ascii="仿宋" w:hAnsi="仿宋" w:eastAsia="仿宋" w:cs="仿宋"/>
          <w:kern w:val="0"/>
          <w:szCs w:val="32"/>
        </w:rPr>
        <w:t>各承办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Cs w:val="32"/>
        </w:rPr>
        <w:t>可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通过</w:t>
      </w:r>
      <w:r>
        <w:rPr>
          <w:rFonts w:hint="eastAsia" w:ascii="仿宋" w:hAnsi="仿宋" w:eastAsia="仿宋" w:cs="仿宋"/>
          <w:kern w:val="0"/>
          <w:szCs w:val="32"/>
        </w:rPr>
        <w:t>第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Cs w:val="32"/>
        </w:rPr>
        <w:t>届中国创新挑战赛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需求集中发布活动</w:t>
      </w:r>
      <w:r>
        <w:rPr>
          <w:rFonts w:hint="eastAsia" w:ascii="仿宋" w:hAnsi="仿宋" w:eastAsia="仿宋" w:cs="仿宋"/>
          <w:kern w:val="0"/>
          <w:szCs w:val="32"/>
        </w:rPr>
        <w:t>，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统一发布区域经济发展需求，包括区域土地和产业规划，促进企业发展和技术创新的环境，推动产业调整和转型目标，以及“招商引资”“招才引智”政策</w:t>
      </w:r>
      <w:r>
        <w:rPr>
          <w:rFonts w:hint="eastAsia" w:ascii="仿宋" w:hAnsi="仿宋" w:eastAsia="仿宋" w:cs="仿宋"/>
          <w:kern w:val="0"/>
          <w:szCs w:val="32"/>
        </w:rPr>
        <w:t>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文件提交标准：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上述资料，需提交word版和PPT版各1份。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（1）word版可图文并茂，提交字数限制在5</w:t>
      </w:r>
      <w:r>
        <w:rPr>
          <w:rFonts w:ascii="仿宋" w:hAnsi="仿宋" w:eastAsia="仿宋" w:cs="仿宋"/>
          <w:kern w:val="0"/>
          <w:szCs w:val="32"/>
        </w:rPr>
        <w:t>000</w:t>
      </w:r>
      <w:r>
        <w:rPr>
          <w:rFonts w:hint="eastAsia" w:ascii="仿宋" w:hAnsi="仿宋" w:eastAsia="仿宋" w:cs="仿宋"/>
          <w:kern w:val="0"/>
          <w:szCs w:val="32"/>
        </w:rPr>
        <w:t>字内，图片</w:t>
      </w:r>
      <w:r>
        <w:rPr>
          <w:rFonts w:ascii="仿宋" w:hAnsi="仿宋" w:eastAsia="仿宋" w:cs="仿宋"/>
          <w:kern w:val="0"/>
          <w:szCs w:val="32"/>
        </w:rPr>
        <w:t>3-6</w:t>
      </w:r>
      <w:r>
        <w:rPr>
          <w:rFonts w:hint="eastAsia" w:ascii="仿宋" w:hAnsi="仿宋" w:eastAsia="仿宋" w:cs="仿宋"/>
          <w:kern w:val="0"/>
          <w:szCs w:val="32"/>
        </w:rPr>
        <w:t>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（2）P</w:t>
      </w:r>
      <w:r>
        <w:rPr>
          <w:rFonts w:ascii="仿宋" w:hAnsi="仿宋" w:eastAsia="仿宋" w:cs="仿宋"/>
          <w:kern w:val="0"/>
          <w:szCs w:val="32"/>
        </w:rPr>
        <w:t>PT</w:t>
      </w:r>
      <w:r>
        <w:rPr>
          <w:rFonts w:hint="eastAsia" w:ascii="仿宋" w:hAnsi="仿宋" w:eastAsia="仿宋" w:cs="仿宋"/>
          <w:kern w:val="0"/>
          <w:szCs w:val="32"/>
        </w:rPr>
        <w:t>版可辅以视频宣传，发布时间1</w:t>
      </w:r>
      <w:r>
        <w:rPr>
          <w:rFonts w:ascii="仿宋" w:hAnsi="仿宋" w:eastAsia="仿宋" w:cs="仿宋"/>
          <w:kern w:val="0"/>
          <w:szCs w:val="32"/>
        </w:rPr>
        <w:t>0</w:t>
      </w:r>
      <w:r>
        <w:rPr>
          <w:rFonts w:hint="eastAsia" w:ascii="仿宋" w:hAnsi="仿宋" w:eastAsia="仿宋" w:cs="仿宋"/>
          <w:kern w:val="0"/>
          <w:szCs w:val="32"/>
        </w:rPr>
        <w:t>分钟。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AF2119F"/>
    <w:rsid w:val="36F66113"/>
    <w:rsid w:val="64D035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2019-07-21T18:36:00Z</dcterms:created>
  <dc:creator>郭青年</dc:creator>
  <cp:lastModifiedBy>WangX</cp:lastModifiedBy>
  <dcterms:modified xsi:type="dcterms:W3CDTF">2019-07-26T01:59:11Z</dcterms:modified>
  <dc:title>郭青年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